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1F8D" w14:textId="7E0313E3" w:rsidR="00AC2EC8" w:rsidRPr="00AC2EC8" w:rsidRDefault="00AC2EC8" w:rsidP="00AC2EC8">
      <w:pPr>
        <w:pStyle w:val="Heading1"/>
      </w:pPr>
      <w:r w:rsidRPr="00AC2EC8">
        <w:t>The rule book of</w:t>
      </w:r>
      <w:r>
        <w:br/>
      </w:r>
      <w:r w:rsidRPr="00AC2EC8">
        <w:t>(</w:t>
      </w:r>
      <w:r w:rsidRPr="00295846">
        <w:rPr>
          <w:rStyle w:val="yellowhighlight"/>
        </w:rPr>
        <w:t>insert corporation name</w:t>
      </w:r>
      <w:r w:rsidRPr="00AC2EC8">
        <w:t xml:space="preserve">) </w:t>
      </w:r>
    </w:p>
    <w:p w14:paraId="11772BA2" w14:textId="77777777" w:rsidR="00AC2EC8" w:rsidRPr="00AC2EC8" w:rsidRDefault="00AC2EC8" w:rsidP="003646C0">
      <w:pPr>
        <w:pStyle w:val="Heading1"/>
      </w:pPr>
    </w:p>
    <w:p w14:paraId="23D19D4D" w14:textId="77777777" w:rsidR="00AC2EC8" w:rsidRPr="00AC2EC8" w:rsidRDefault="00AC2EC8" w:rsidP="003646C0">
      <w:pPr>
        <w:pStyle w:val="Heading1"/>
        <w:spacing w:after="4000"/>
      </w:pPr>
      <w:r w:rsidRPr="00AC2EC8">
        <w:t>ICN (</w:t>
      </w:r>
      <w:r w:rsidRPr="00295846">
        <w:rPr>
          <w:rStyle w:val="yellowhighlight"/>
        </w:rPr>
        <w:t>insert ICN</w:t>
      </w:r>
      <w:r w:rsidRPr="00AC2EC8">
        <w:t>)</w:t>
      </w:r>
    </w:p>
    <w:p w14:paraId="53B06547" w14:textId="0136704B" w:rsidR="00AC2EC8" w:rsidRPr="00072B6D" w:rsidRDefault="00AC2EC8" w:rsidP="00AC2EC8">
      <w:pPr>
        <w:rPr>
          <w:rFonts w:ascii="Arial" w:hAnsi="Arial" w:cs="Arial"/>
        </w:rPr>
      </w:pPr>
      <w:r w:rsidRPr="00072B6D">
        <w:rPr>
          <w:rFonts w:ascii="Arial" w:hAnsi="Arial" w:cs="Arial"/>
        </w:rPr>
        <w:t xml:space="preserve">This rule book complies with the </w:t>
      </w:r>
      <w:r w:rsidRPr="00072B6D">
        <w:rPr>
          <w:rFonts w:ascii="Arial" w:hAnsi="Arial" w:cs="Arial"/>
          <w:i/>
        </w:rPr>
        <w:t>Corporations (Aboriginal and Torres Strait Islander) Act 2006</w:t>
      </w:r>
      <w:r w:rsidR="00232E84">
        <w:rPr>
          <w:rFonts w:ascii="Arial" w:hAnsi="Arial" w:cs="Arial"/>
          <w:i/>
        </w:rPr>
        <w:t>.</w:t>
      </w:r>
      <w:r w:rsidRPr="00072B6D">
        <w:rPr>
          <w:rFonts w:ascii="Arial" w:hAnsi="Arial" w:cs="Arial"/>
        </w:rPr>
        <w:t xml:space="preserve"> </w:t>
      </w:r>
    </w:p>
    <w:p w14:paraId="312A3BAC" w14:textId="74990A08" w:rsidR="003646C0" w:rsidRDefault="003646C0" w:rsidP="00AC2EC8">
      <w:r>
        <w:br w:type="page"/>
      </w:r>
    </w:p>
    <w:p w14:paraId="3C3FF805" w14:textId="77777777" w:rsidR="00AC2EC8" w:rsidRPr="00AC2EC8" w:rsidRDefault="00AC2EC8" w:rsidP="003646C0">
      <w:pPr>
        <w:pStyle w:val="Heading-tableofcontents"/>
      </w:pPr>
      <w:r w:rsidRPr="00AC2EC8">
        <w:lastRenderedPageBreak/>
        <w:t>Contents</w:t>
      </w:r>
    </w:p>
    <w:p w14:paraId="230A55A2" w14:textId="463E81A4" w:rsidR="0034491F" w:rsidRDefault="006A4894">
      <w:pPr>
        <w:pStyle w:val="TOC1"/>
        <w:rPr>
          <w:rFonts w:asciiTheme="minorHAnsi" w:eastAsiaTheme="minorEastAsia" w:hAnsiTheme="minorHAnsi" w:cstheme="minorBidi"/>
          <w:b w:val="0"/>
          <w:bCs w:val="0"/>
          <w:sz w:val="22"/>
          <w:szCs w:val="22"/>
        </w:rPr>
      </w:pPr>
      <w:r w:rsidRPr="00072B6D">
        <w:rPr>
          <w:rFonts w:ascii="Arial" w:hAnsi="Arial" w:cs="Arial"/>
        </w:rPr>
        <w:fldChar w:fldCharType="begin"/>
      </w:r>
      <w:r w:rsidRPr="00072B6D">
        <w:rPr>
          <w:rFonts w:ascii="Arial" w:hAnsi="Arial" w:cs="Arial"/>
        </w:rPr>
        <w:instrText xml:space="preserve"> TOC \h \z \t "Heading 2,1,Heading 2 - no numbering,1" </w:instrText>
      </w:r>
      <w:r w:rsidRPr="00072B6D">
        <w:rPr>
          <w:rFonts w:ascii="Arial" w:hAnsi="Arial" w:cs="Arial"/>
        </w:rPr>
        <w:fldChar w:fldCharType="separate"/>
      </w:r>
      <w:hyperlink w:anchor="_Toc99467596" w:history="1">
        <w:r w:rsidR="0034491F" w:rsidRPr="007622A7">
          <w:rPr>
            <w:rStyle w:val="Hyperlink"/>
          </w:rPr>
          <w:t>1.</w:t>
        </w:r>
        <w:r w:rsidR="0034491F">
          <w:rPr>
            <w:rFonts w:asciiTheme="minorHAnsi" w:eastAsiaTheme="minorEastAsia" w:hAnsiTheme="minorHAnsi" w:cstheme="minorBidi"/>
            <w:b w:val="0"/>
            <w:bCs w:val="0"/>
            <w:sz w:val="22"/>
            <w:szCs w:val="22"/>
          </w:rPr>
          <w:tab/>
        </w:r>
        <w:r w:rsidR="0034491F" w:rsidRPr="007622A7">
          <w:rPr>
            <w:rStyle w:val="Hyperlink"/>
          </w:rPr>
          <w:t>Name</w:t>
        </w:r>
        <w:r w:rsidR="0034491F">
          <w:rPr>
            <w:webHidden/>
          </w:rPr>
          <w:tab/>
        </w:r>
        <w:r w:rsidR="0034491F">
          <w:rPr>
            <w:webHidden/>
          </w:rPr>
          <w:fldChar w:fldCharType="begin"/>
        </w:r>
        <w:r w:rsidR="0034491F">
          <w:rPr>
            <w:webHidden/>
          </w:rPr>
          <w:instrText xml:space="preserve"> PAGEREF _Toc99467596 \h </w:instrText>
        </w:r>
        <w:r w:rsidR="0034491F">
          <w:rPr>
            <w:webHidden/>
          </w:rPr>
        </w:r>
        <w:r w:rsidR="0034491F">
          <w:rPr>
            <w:webHidden/>
          </w:rPr>
          <w:fldChar w:fldCharType="separate"/>
        </w:r>
        <w:r w:rsidR="00AA7323">
          <w:rPr>
            <w:webHidden/>
          </w:rPr>
          <w:t>3</w:t>
        </w:r>
        <w:r w:rsidR="0034491F">
          <w:rPr>
            <w:webHidden/>
          </w:rPr>
          <w:fldChar w:fldCharType="end"/>
        </w:r>
      </w:hyperlink>
    </w:p>
    <w:p w14:paraId="5E83E691" w14:textId="5F33AFDE" w:rsidR="0034491F" w:rsidRDefault="00C875CD">
      <w:pPr>
        <w:pStyle w:val="TOC1"/>
        <w:rPr>
          <w:rFonts w:asciiTheme="minorHAnsi" w:eastAsiaTheme="minorEastAsia" w:hAnsiTheme="minorHAnsi" w:cstheme="minorBidi"/>
          <w:b w:val="0"/>
          <w:bCs w:val="0"/>
          <w:sz w:val="22"/>
          <w:szCs w:val="22"/>
        </w:rPr>
      </w:pPr>
      <w:hyperlink w:anchor="_Toc99467597" w:history="1">
        <w:r w:rsidR="0034491F" w:rsidRPr="007622A7">
          <w:rPr>
            <w:rStyle w:val="Hyperlink"/>
          </w:rPr>
          <w:t>2.</w:t>
        </w:r>
        <w:r w:rsidR="0034491F">
          <w:rPr>
            <w:rFonts w:asciiTheme="minorHAnsi" w:eastAsiaTheme="minorEastAsia" w:hAnsiTheme="minorHAnsi" w:cstheme="minorBidi"/>
            <w:b w:val="0"/>
            <w:bCs w:val="0"/>
            <w:sz w:val="22"/>
            <w:szCs w:val="22"/>
          </w:rPr>
          <w:tab/>
        </w:r>
        <w:r w:rsidR="0034491F" w:rsidRPr="007622A7">
          <w:rPr>
            <w:rStyle w:val="Hyperlink"/>
          </w:rPr>
          <w:t>Interpretation</w:t>
        </w:r>
        <w:r w:rsidR="0034491F">
          <w:rPr>
            <w:webHidden/>
          </w:rPr>
          <w:tab/>
        </w:r>
        <w:r w:rsidR="0034491F">
          <w:rPr>
            <w:webHidden/>
          </w:rPr>
          <w:fldChar w:fldCharType="begin"/>
        </w:r>
        <w:r w:rsidR="0034491F">
          <w:rPr>
            <w:webHidden/>
          </w:rPr>
          <w:instrText xml:space="preserve"> PAGEREF _Toc99467597 \h </w:instrText>
        </w:r>
        <w:r w:rsidR="0034491F">
          <w:rPr>
            <w:webHidden/>
          </w:rPr>
        </w:r>
        <w:r w:rsidR="0034491F">
          <w:rPr>
            <w:webHidden/>
          </w:rPr>
          <w:fldChar w:fldCharType="separate"/>
        </w:r>
        <w:r w:rsidR="00AA7323">
          <w:rPr>
            <w:webHidden/>
          </w:rPr>
          <w:t>3</w:t>
        </w:r>
        <w:r w:rsidR="0034491F">
          <w:rPr>
            <w:webHidden/>
          </w:rPr>
          <w:fldChar w:fldCharType="end"/>
        </w:r>
      </w:hyperlink>
    </w:p>
    <w:p w14:paraId="053123CB" w14:textId="5CEEB66E" w:rsidR="0034491F" w:rsidRDefault="00C875CD">
      <w:pPr>
        <w:pStyle w:val="TOC1"/>
        <w:rPr>
          <w:rFonts w:asciiTheme="minorHAnsi" w:eastAsiaTheme="minorEastAsia" w:hAnsiTheme="minorHAnsi" w:cstheme="minorBidi"/>
          <w:b w:val="0"/>
          <w:bCs w:val="0"/>
          <w:sz w:val="22"/>
          <w:szCs w:val="22"/>
        </w:rPr>
      </w:pPr>
      <w:hyperlink w:anchor="_Toc99467598" w:history="1">
        <w:r w:rsidR="0034491F" w:rsidRPr="007622A7">
          <w:rPr>
            <w:rStyle w:val="Hyperlink"/>
          </w:rPr>
          <w:t>3.</w:t>
        </w:r>
        <w:r w:rsidR="0034491F">
          <w:rPr>
            <w:rFonts w:asciiTheme="minorHAnsi" w:eastAsiaTheme="minorEastAsia" w:hAnsiTheme="minorHAnsi" w:cstheme="minorBidi"/>
            <w:b w:val="0"/>
            <w:bCs w:val="0"/>
            <w:sz w:val="22"/>
            <w:szCs w:val="22"/>
          </w:rPr>
          <w:tab/>
        </w:r>
        <w:r w:rsidR="0034491F" w:rsidRPr="007622A7">
          <w:rPr>
            <w:rStyle w:val="Hyperlink"/>
          </w:rPr>
          <w:t>Objectives</w:t>
        </w:r>
        <w:r w:rsidR="0034491F">
          <w:rPr>
            <w:webHidden/>
          </w:rPr>
          <w:tab/>
        </w:r>
        <w:r w:rsidR="0034491F">
          <w:rPr>
            <w:webHidden/>
          </w:rPr>
          <w:fldChar w:fldCharType="begin"/>
        </w:r>
        <w:r w:rsidR="0034491F">
          <w:rPr>
            <w:webHidden/>
          </w:rPr>
          <w:instrText xml:space="preserve"> PAGEREF _Toc99467598 \h </w:instrText>
        </w:r>
        <w:r w:rsidR="0034491F">
          <w:rPr>
            <w:webHidden/>
          </w:rPr>
        </w:r>
        <w:r w:rsidR="0034491F">
          <w:rPr>
            <w:webHidden/>
          </w:rPr>
          <w:fldChar w:fldCharType="separate"/>
        </w:r>
        <w:r w:rsidR="00AA7323">
          <w:rPr>
            <w:webHidden/>
          </w:rPr>
          <w:t>5</w:t>
        </w:r>
        <w:r w:rsidR="0034491F">
          <w:rPr>
            <w:webHidden/>
          </w:rPr>
          <w:fldChar w:fldCharType="end"/>
        </w:r>
      </w:hyperlink>
    </w:p>
    <w:p w14:paraId="4936D16D" w14:textId="4CD9918C" w:rsidR="0034491F" w:rsidRDefault="00C875CD">
      <w:pPr>
        <w:pStyle w:val="TOC1"/>
        <w:rPr>
          <w:rFonts w:asciiTheme="minorHAnsi" w:eastAsiaTheme="minorEastAsia" w:hAnsiTheme="minorHAnsi" w:cstheme="minorBidi"/>
          <w:b w:val="0"/>
          <w:bCs w:val="0"/>
          <w:sz w:val="22"/>
          <w:szCs w:val="22"/>
        </w:rPr>
      </w:pPr>
      <w:hyperlink w:anchor="_Toc99467599" w:history="1">
        <w:r w:rsidR="0034491F" w:rsidRPr="007622A7">
          <w:rPr>
            <w:rStyle w:val="Hyperlink"/>
          </w:rPr>
          <w:t>4.</w:t>
        </w:r>
        <w:r w:rsidR="0034491F">
          <w:rPr>
            <w:rFonts w:asciiTheme="minorHAnsi" w:eastAsiaTheme="minorEastAsia" w:hAnsiTheme="minorHAnsi" w:cstheme="minorBidi"/>
            <w:b w:val="0"/>
            <w:bCs w:val="0"/>
            <w:sz w:val="22"/>
            <w:szCs w:val="22"/>
          </w:rPr>
          <w:tab/>
        </w:r>
        <w:r w:rsidR="0034491F" w:rsidRPr="007622A7">
          <w:rPr>
            <w:rStyle w:val="Hyperlink"/>
          </w:rPr>
          <w:t>Powers of the corporation</w:t>
        </w:r>
        <w:r w:rsidR="0034491F">
          <w:rPr>
            <w:webHidden/>
          </w:rPr>
          <w:tab/>
        </w:r>
        <w:r w:rsidR="0034491F">
          <w:rPr>
            <w:webHidden/>
          </w:rPr>
          <w:fldChar w:fldCharType="begin"/>
        </w:r>
        <w:r w:rsidR="0034491F">
          <w:rPr>
            <w:webHidden/>
          </w:rPr>
          <w:instrText xml:space="preserve"> PAGEREF _Toc99467599 \h </w:instrText>
        </w:r>
        <w:r w:rsidR="0034491F">
          <w:rPr>
            <w:webHidden/>
          </w:rPr>
        </w:r>
        <w:r w:rsidR="0034491F">
          <w:rPr>
            <w:webHidden/>
          </w:rPr>
          <w:fldChar w:fldCharType="separate"/>
        </w:r>
        <w:r w:rsidR="00AA7323">
          <w:rPr>
            <w:webHidden/>
          </w:rPr>
          <w:t>6</w:t>
        </w:r>
        <w:r w:rsidR="0034491F">
          <w:rPr>
            <w:webHidden/>
          </w:rPr>
          <w:fldChar w:fldCharType="end"/>
        </w:r>
      </w:hyperlink>
    </w:p>
    <w:p w14:paraId="570D22A8" w14:textId="35A88A66" w:rsidR="0034491F" w:rsidRDefault="00C875CD">
      <w:pPr>
        <w:pStyle w:val="TOC1"/>
        <w:rPr>
          <w:rFonts w:asciiTheme="minorHAnsi" w:eastAsiaTheme="minorEastAsia" w:hAnsiTheme="minorHAnsi" w:cstheme="minorBidi"/>
          <w:b w:val="0"/>
          <w:bCs w:val="0"/>
          <w:sz w:val="22"/>
          <w:szCs w:val="22"/>
        </w:rPr>
      </w:pPr>
      <w:hyperlink w:anchor="_Toc99467600" w:history="1">
        <w:r w:rsidR="0034491F" w:rsidRPr="007622A7">
          <w:rPr>
            <w:rStyle w:val="Hyperlink"/>
          </w:rPr>
          <w:t>5.</w:t>
        </w:r>
        <w:r w:rsidR="0034491F">
          <w:rPr>
            <w:rFonts w:asciiTheme="minorHAnsi" w:eastAsiaTheme="minorEastAsia" w:hAnsiTheme="minorHAnsi" w:cstheme="minorBidi"/>
            <w:b w:val="0"/>
            <w:bCs w:val="0"/>
            <w:sz w:val="22"/>
            <w:szCs w:val="22"/>
          </w:rPr>
          <w:tab/>
        </w:r>
        <w:r w:rsidR="0034491F" w:rsidRPr="007622A7">
          <w:rPr>
            <w:rStyle w:val="Hyperlink"/>
          </w:rPr>
          <w:t>Members</w:t>
        </w:r>
        <w:r w:rsidR="0034491F">
          <w:rPr>
            <w:webHidden/>
          </w:rPr>
          <w:tab/>
        </w:r>
        <w:r w:rsidR="0034491F">
          <w:rPr>
            <w:webHidden/>
          </w:rPr>
          <w:fldChar w:fldCharType="begin"/>
        </w:r>
        <w:r w:rsidR="0034491F">
          <w:rPr>
            <w:webHidden/>
          </w:rPr>
          <w:instrText xml:space="preserve"> PAGEREF _Toc99467600 \h </w:instrText>
        </w:r>
        <w:r w:rsidR="0034491F">
          <w:rPr>
            <w:webHidden/>
          </w:rPr>
        </w:r>
        <w:r w:rsidR="0034491F">
          <w:rPr>
            <w:webHidden/>
          </w:rPr>
          <w:fldChar w:fldCharType="separate"/>
        </w:r>
        <w:r w:rsidR="00AA7323">
          <w:rPr>
            <w:webHidden/>
          </w:rPr>
          <w:t>7</w:t>
        </w:r>
        <w:r w:rsidR="0034491F">
          <w:rPr>
            <w:webHidden/>
          </w:rPr>
          <w:fldChar w:fldCharType="end"/>
        </w:r>
      </w:hyperlink>
    </w:p>
    <w:p w14:paraId="2DF75BA0" w14:textId="51B17DCD" w:rsidR="0034491F" w:rsidRDefault="00C875CD">
      <w:pPr>
        <w:pStyle w:val="TOC1"/>
        <w:rPr>
          <w:rFonts w:asciiTheme="minorHAnsi" w:eastAsiaTheme="minorEastAsia" w:hAnsiTheme="minorHAnsi" w:cstheme="minorBidi"/>
          <w:b w:val="0"/>
          <w:bCs w:val="0"/>
          <w:sz w:val="22"/>
          <w:szCs w:val="22"/>
        </w:rPr>
      </w:pPr>
      <w:hyperlink w:anchor="_Toc99467601" w:history="1">
        <w:r w:rsidR="0034491F" w:rsidRPr="007622A7">
          <w:rPr>
            <w:rStyle w:val="Hyperlink"/>
          </w:rPr>
          <w:t>6.</w:t>
        </w:r>
        <w:r w:rsidR="0034491F">
          <w:rPr>
            <w:rFonts w:asciiTheme="minorHAnsi" w:eastAsiaTheme="minorEastAsia" w:hAnsiTheme="minorHAnsi" w:cstheme="minorBidi"/>
            <w:b w:val="0"/>
            <w:bCs w:val="0"/>
            <w:sz w:val="22"/>
            <w:szCs w:val="22"/>
          </w:rPr>
          <w:tab/>
        </w:r>
        <w:r w:rsidR="0034491F" w:rsidRPr="007622A7">
          <w:rPr>
            <w:rStyle w:val="Hyperlink"/>
          </w:rPr>
          <w:t>General meetings and AGMs (members meetings)</w:t>
        </w:r>
        <w:r w:rsidR="0034491F">
          <w:rPr>
            <w:webHidden/>
          </w:rPr>
          <w:tab/>
        </w:r>
        <w:r w:rsidR="0034491F">
          <w:rPr>
            <w:webHidden/>
          </w:rPr>
          <w:fldChar w:fldCharType="begin"/>
        </w:r>
        <w:r w:rsidR="0034491F">
          <w:rPr>
            <w:webHidden/>
          </w:rPr>
          <w:instrText xml:space="preserve"> PAGEREF _Toc99467601 \h </w:instrText>
        </w:r>
        <w:r w:rsidR="0034491F">
          <w:rPr>
            <w:webHidden/>
          </w:rPr>
        </w:r>
        <w:r w:rsidR="0034491F">
          <w:rPr>
            <w:webHidden/>
          </w:rPr>
          <w:fldChar w:fldCharType="separate"/>
        </w:r>
        <w:r w:rsidR="00AA7323">
          <w:rPr>
            <w:webHidden/>
          </w:rPr>
          <w:t>14</w:t>
        </w:r>
        <w:r w:rsidR="0034491F">
          <w:rPr>
            <w:webHidden/>
          </w:rPr>
          <w:fldChar w:fldCharType="end"/>
        </w:r>
      </w:hyperlink>
    </w:p>
    <w:p w14:paraId="0582E5BE" w14:textId="2134086D" w:rsidR="0034491F" w:rsidRDefault="00C875CD">
      <w:pPr>
        <w:pStyle w:val="TOC1"/>
        <w:rPr>
          <w:rFonts w:asciiTheme="minorHAnsi" w:eastAsiaTheme="minorEastAsia" w:hAnsiTheme="minorHAnsi" w:cstheme="minorBidi"/>
          <w:b w:val="0"/>
          <w:bCs w:val="0"/>
          <w:sz w:val="22"/>
          <w:szCs w:val="22"/>
        </w:rPr>
      </w:pPr>
      <w:hyperlink w:anchor="_Toc99467602" w:history="1">
        <w:r w:rsidR="0034491F" w:rsidRPr="007622A7">
          <w:rPr>
            <w:rStyle w:val="Hyperlink"/>
          </w:rPr>
          <w:t>7.</w:t>
        </w:r>
        <w:r w:rsidR="0034491F">
          <w:rPr>
            <w:rFonts w:asciiTheme="minorHAnsi" w:eastAsiaTheme="minorEastAsia" w:hAnsiTheme="minorHAnsi" w:cstheme="minorBidi"/>
            <w:b w:val="0"/>
            <w:bCs w:val="0"/>
            <w:sz w:val="22"/>
            <w:szCs w:val="22"/>
          </w:rPr>
          <w:tab/>
        </w:r>
        <w:r w:rsidR="0034491F" w:rsidRPr="007622A7">
          <w:rPr>
            <w:rStyle w:val="Hyperlink"/>
          </w:rPr>
          <w:t>Directors</w:t>
        </w:r>
        <w:r w:rsidR="0034491F">
          <w:rPr>
            <w:webHidden/>
          </w:rPr>
          <w:tab/>
        </w:r>
        <w:r w:rsidR="0034491F">
          <w:rPr>
            <w:webHidden/>
          </w:rPr>
          <w:fldChar w:fldCharType="begin"/>
        </w:r>
        <w:r w:rsidR="0034491F">
          <w:rPr>
            <w:webHidden/>
          </w:rPr>
          <w:instrText xml:space="preserve"> PAGEREF _Toc99467602 \h </w:instrText>
        </w:r>
        <w:r w:rsidR="0034491F">
          <w:rPr>
            <w:webHidden/>
          </w:rPr>
        </w:r>
        <w:r w:rsidR="0034491F">
          <w:rPr>
            <w:webHidden/>
          </w:rPr>
          <w:fldChar w:fldCharType="separate"/>
        </w:r>
        <w:r w:rsidR="00AA7323">
          <w:rPr>
            <w:webHidden/>
          </w:rPr>
          <w:t>21</w:t>
        </w:r>
        <w:r w:rsidR="0034491F">
          <w:rPr>
            <w:webHidden/>
          </w:rPr>
          <w:fldChar w:fldCharType="end"/>
        </w:r>
      </w:hyperlink>
    </w:p>
    <w:p w14:paraId="09B44A9F" w14:textId="6434071A" w:rsidR="0034491F" w:rsidRDefault="00C875CD">
      <w:pPr>
        <w:pStyle w:val="TOC1"/>
        <w:rPr>
          <w:rFonts w:asciiTheme="minorHAnsi" w:eastAsiaTheme="minorEastAsia" w:hAnsiTheme="minorHAnsi" w:cstheme="minorBidi"/>
          <w:b w:val="0"/>
          <w:bCs w:val="0"/>
          <w:sz w:val="22"/>
          <w:szCs w:val="22"/>
        </w:rPr>
      </w:pPr>
      <w:hyperlink w:anchor="_Toc99467603" w:history="1">
        <w:r w:rsidR="0034491F" w:rsidRPr="007622A7">
          <w:rPr>
            <w:rStyle w:val="Hyperlink"/>
          </w:rPr>
          <w:t>8.</w:t>
        </w:r>
        <w:r w:rsidR="0034491F">
          <w:rPr>
            <w:rFonts w:asciiTheme="minorHAnsi" w:eastAsiaTheme="minorEastAsia" w:hAnsiTheme="minorHAnsi" w:cstheme="minorBidi"/>
            <w:b w:val="0"/>
            <w:bCs w:val="0"/>
            <w:sz w:val="22"/>
            <w:szCs w:val="22"/>
          </w:rPr>
          <w:tab/>
        </w:r>
        <w:r w:rsidR="0034491F" w:rsidRPr="007622A7">
          <w:rPr>
            <w:rStyle w:val="Hyperlink"/>
          </w:rPr>
          <w:t>Advisory committees</w:t>
        </w:r>
        <w:r w:rsidR="0034491F">
          <w:rPr>
            <w:webHidden/>
          </w:rPr>
          <w:tab/>
        </w:r>
        <w:r w:rsidR="0034491F">
          <w:rPr>
            <w:webHidden/>
          </w:rPr>
          <w:fldChar w:fldCharType="begin"/>
        </w:r>
        <w:r w:rsidR="0034491F">
          <w:rPr>
            <w:webHidden/>
          </w:rPr>
          <w:instrText xml:space="preserve"> PAGEREF _Toc99467603 \h </w:instrText>
        </w:r>
        <w:r w:rsidR="0034491F">
          <w:rPr>
            <w:webHidden/>
          </w:rPr>
        </w:r>
        <w:r w:rsidR="0034491F">
          <w:rPr>
            <w:webHidden/>
          </w:rPr>
          <w:fldChar w:fldCharType="separate"/>
        </w:r>
        <w:r w:rsidR="00AA7323">
          <w:rPr>
            <w:webHidden/>
          </w:rPr>
          <w:t>31</w:t>
        </w:r>
        <w:r w:rsidR="0034491F">
          <w:rPr>
            <w:webHidden/>
          </w:rPr>
          <w:fldChar w:fldCharType="end"/>
        </w:r>
      </w:hyperlink>
    </w:p>
    <w:p w14:paraId="649F69C3" w14:textId="3B01518E" w:rsidR="0034491F" w:rsidRDefault="00C875CD">
      <w:pPr>
        <w:pStyle w:val="TOC1"/>
        <w:rPr>
          <w:rFonts w:asciiTheme="minorHAnsi" w:eastAsiaTheme="minorEastAsia" w:hAnsiTheme="minorHAnsi" w:cstheme="minorBidi"/>
          <w:b w:val="0"/>
          <w:bCs w:val="0"/>
          <w:sz w:val="22"/>
          <w:szCs w:val="22"/>
        </w:rPr>
      </w:pPr>
      <w:hyperlink w:anchor="_Toc99467604" w:history="1">
        <w:r w:rsidR="0034491F" w:rsidRPr="007622A7">
          <w:rPr>
            <w:rStyle w:val="Hyperlink"/>
          </w:rPr>
          <w:t>9.</w:t>
        </w:r>
        <w:r w:rsidR="0034491F">
          <w:rPr>
            <w:rFonts w:asciiTheme="minorHAnsi" w:eastAsiaTheme="minorEastAsia" w:hAnsiTheme="minorHAnsi" w:cstheme="minorBidi"/>
            <w:b w:val="0"/>
            <w:bCs w:val="0"/>
            <w:sz w:val="22"/>
            <w:szCs w:val="22"/>
          </w:rPr>
          <w:tab/>
        </w:r>
        <w:r w:rsidR="0034491F" w:rsidRPr="007622A7">
          <w:rPr>
            <w:rStyle w:val="Hyperlink"/>
          </w:rPr>
          <w:t>Contact person or secretary</w:t>
        </w:r>
        <w:r w:rsidR="0034491F">
          <w:rPr>
            <w:webHidden/>
          </w:rPr>
          <w:tab/>
        </w:r>
        <w:r w:rsidR="0034491F">
          <w:rPr>
            <w:webHidden/>
          </w:rPr>
          <w:fldChar w:fldCharType="begin"/>
        </w:r>
        <w:r w:rsidR="0034491F">
          <w:rPr>
            <w:webHidden/>
          </w:rPr>
          <w:instrText xml:space="preserve"> PAGEREF _Toc99467604 \h </w:instrText>
        </w:r>
        <w:r w:rsidR="0034491F">
          <w:rPr>
            <w:webHidden/>
          </w:rPr>
        </w:r>
        <w:r w:rsidR="0034491F">
          <w:rPr>
            <w:webHidden/>
          </w:rPr>
          <w:fldChar w:fldCharType="separate"/>
        </w:r>
        <w:r w:rsidR="00AA7323">
          <w:rPr>
            <w:webHidden/>
          </w:rPr>
          <w:t>31</w:t>
        </w:r>
        <w:r w:rsidR="0034491F">
          <w:rPr>
            <w:webHidden/>
          </w:rPr>
          <w:fldChar w:fldCharType="end"/>
        </w:r>
      </w:hyperlink>
    </w:p>
    <w:p w14:paraId="52A939ED" w14:textId="3CA277A6" w:rsidR="0034491F" w:rsidRDefault="00C875CD">
      <w:pPr>
        <w:pStyle w:val="TOC1"/>
        <w:rPr>
          <w:rFonts w:asciiTheme="minorHAnsi" w:eastAsiaTheme="minorEastAsia" w:hAnsiTheme="minorHAnsi" w:cstheme="minorBidi"/>
          <w:b w:val="0"/>
          <w:bCs w:val="0"/>
          <w:sz w:val="22"/>
          <w:szCs w:val="22"/>
        </w:rPr>
      </w:pPr>
      <w:hyperlink w:anchor="_Toc99467605" w:history="1">
        <w:r w:rsidR="0034491F" w:rsidRPr="007622A7">
          <w:rPr>
            <w:rStyle w:val="Hyperlink"/>
          </w:rPr>
          <w:t>10.</w:t>
        </w:r>
        <w:r w:rsidR="0034491F">
          <w:rPr>
            <w:rFonts w:asciiTheme="minorHAnsi" w:eastAsiaTheme="minorEastAsia" w:hAnsiTheme="minorHAnsi" w:cstheme="minorBidi"/>
            <w:b w:val="0"/>
            <w:bCs w:val="0"/>
            <w:sz w:val="22"/>
            <w:szCs w:val="22"/>
          </w:rPr>
          <w:tab/>
        </w:r>
        <w:r w:rsidR="0034491F" w:rsidRPr="007622A7">
          <w:rPr>
            <w:rStyle w:val="Hyperlink"/>
          </w:rPr>
          <w:t>Native title functions</w:t>
        </w:r>
        <w:r w:rsidR="0034491F">
          <w:rPr>
            <w:webHidden/>
          </w:rPr>
          <w:tab/>
        </w:r>
        <w:r w:rsidR="0034491F">
          <w:rPr>
            <w:webHidden/>
          </w:rPr>
          <w:fldChar w:fldCharType="begin"/>
        </w:r>
        <w:r w:rsidR="0034491F">
          <w:rPr>
            <w:webHidden/>
          </w:rPr>
          <w:instrText xml:space="preserve"> PAGEREF _Toc99467605 \h </w:instrText>
        </w:r>
        <w:r w:rsidR="0034491F">
          <w:rPr>
            <w:webHidden/>
          </w:rPr>
        </w:r>
        <w:r w:rsidR="0034491F">
          <w:rPr>
            <w:webHidden/>
          </w:rPr>
          <w:fldChar w:fldCharType="separate"/>
        </w:r>
        <w:r w:rsidR="00AA7323">
          <w:rPr>
            <w:webHidden/>
          </w:rPr>
          <w:t>32</w:t>
        </w:r>
        <w:r w:rsidR="0034491F">
          <w:rPr>
            <w:webHidden/>
          </w:rPr>
          <w:fldChar w:fldCharType="end"/>
        </w:r>
      </w:hyperlink>
    </w:p>
    <w:p w14:paraId="41201C01" w14:textId="3FD4E496" w:rsidR="0034491F" w:rsidRDefault="00C875CD">
      <w:pPr>
        <w:pStyle w:val="TOC1"/>
        <w:rPr>
          <w:rFonts w:asciiTheme="minorHAnsi" w:eastAsiaTheme="minorEastAsia" w:hAnsiTheme="minorHAnsi" w:cstheme="minorBidi"/>
          <w:b w:val="0"/>
          <w:bCs w:val="0"/>
          <w:sz w:val="22"/>
          <w:szCs w:val="22"/>
        </w:rPr>
      </w:pPr>
      <w:hyperlink w:anchor="_Toc99467606" w:history="1">
        <w:r w:rsidR="0034491F" w:rsidRPr="007622A7">
          <w:rPr>
            <w:rStyle w:val="Hyperlink"/>
          </w:rPr>
          <w:t>11.</w:t>
        </w:r>
        <w:r w:rsidR="0034491F">
          <w:rPr>
            <w:rFonts w:asciiTheme="minorHAnsi" w:eastAsiaTheme="minorEastAsia" w:hAnsiTheme="minorHAnsi" w:cstheme="minorBidi"/>
            <w:b w:val="0"/>
            <w:bCs w:val="0"/>
            <w:sz w:val="22"/>
            <w:szCs w:val="22"/>
          </w:rPr>
          <w:tab/>
        </w:r>
        <w:r w:rsidR="0034491F" w:rsidRPr="007622A7">
          <w:rPr>
            <w:rStyle w:val="Hyperlink"/>
          </w:rPr>
          <w:t>Making a native title decision</w:t>
        </w:r>
        <w:r w:rsidR="0034491F">
          <w:rPr>
            <w:webHidden/>
          </w:rPr>
          <w:tab/>
        </w:r>
        <w:r w:rsidR="0034491F">
          <w:rPr>
            <w:webHidden/>
          </w:rPr>
          <w:fldChar w:fldCharType="begin"/>
        </w:r>
        <w:r w:rsidR="0034491F">
          <w:rPr>
            <w:webHidden/>
          </w:rPr>
          <w:instrText xml:space="preserve"> PAGEREF _Toc99467606 \h </w:instrText>
        </w:r>
        <w:r w:rsidR="0034491F">
          <w:rPr>
            <w:webHidden/>
          </w:rPr>
        </w:r>
        <w:r w:rsidR="0034491F">
          <w:rPr>
            <w:webHidden/>
          </w:rPr>
          <w:fldChar w:fldCharType="separate"/>
        </w:r>
        <w:r w:rsidR="00AA7323">
          <w:rPr>
            <w:webHidden/>
          </w:rPr>
          <w:t>32</w:t>
        </w:r>
        <w:r w:rsidR="0034491F">
          <w:rPr>
            <w:webHidden/>
          </w:rPr>
          <w:fldChar w:fldCharType="end"/>
        </w:r>
      </w:hyperlink>
    </w:p>
    <w:p w14:paraId="07DF2337" w14:textId="65521AB1" w:rsidR="0034491F" w:rsidRDefault="00C875CD">
      <w:pPr>
        <w:pStyle w:val="TOC1"/>
        <w:rPr>
          <w:rFonts w:asciiTheme="minorHAnsi" w:eastAsiaTheme="minorEastAsia" w:hAnsiTheme="minorHAnsi" w:cstheme="minorBidi"/>
          <w:b w:val="0"/>
          <w:bCs w:val="0"/>
          <w:sz w:val="22"/>
          <w:szCs w:val="22"/>
        </w:rPr>
      </w:pPr>
      <w:hyperlink w:anchor="_Toc99467607" w:history="1">
        <w:r w:rsidR="0034491F" w:rsidRPr="007622A7">
          <w:rPr>
            <w:rStyle w:val="Hyperlink"/>
          </w:rPr>
          <w:t>12.</w:t>
        </w:r>
        <w:r w:rsidR="0034491F">
          <w:rPr>
            <w:rFonts w:asciiTheme="minorHAnsi" w:eastAsiaTheme="minorEastAsia" w:hAnsiTheme="minorHAnsi" w:cstheme="minorBidi"/>
            <w:b w:val="0"/>
            <w:bCs w:val="0"/>
            <w:sz w:val="22"/>
            <w:szCs w:val="22"/>
          </w:rPr>
          <w:tab/>
        </w:r>
        <w:r w:rsidR="0034491F" w:rsidRPr="007622A7">
          <w:rPr>
            <w:rStyle w:val="Hyperlink"/>
          </w:rPr>
          <w:t xml:space="preserve">Standing instructions decision </w:t>
        </w:r>
        <w:r w:rsidR="0034491F">
          <w:rPr>
            <w:webHidden/>
          </w:rPr>
          <w:tab/>
        </w:r>
        <w:r w:rsidR="0034491F">
          <w:rPr>
            <w:webHidden/>
          </w:rPr>
          <w:fldChar w:fldCharType="begin"/>
        </w:r>
        <w:r w:rsidR="0034491F">
          <w:rPr>
            <w:webHidden/>
          </w:rPr>
          <w:instrText xml:space="preserve"> PAGEREF _Toc99467607 \h </w:instrText>
        </w:r>
        <w:r w:rsidR="0034491F">
          <w:rPr>
            <w:webHidden/>
          </w:rPr>
        </w:r>
        <w:r w:rsidR="0034491F">
          <w:rPr>
            <w:webHidden/>
          </w:rPr>
          <w:fldChar w:fldCharType="separate"/>
        </w:r>
        <w:r w:rsidR="00AA7323">
          <w:rPr>
            <w:webHidden/>
          </w:rPr>
          <w:t>34</w:t>
        </w:r>
        <w:r w:rsidR="0034491F">
          <w:rPr>
            <w:webHidden/>
          </w:rPr>
          <w:fldChar w:fldCharType="end"/>
        </w:r>
      </w:hyperlink>
    </w:p>
    <w:p w14:paraId="1656A816" w14:textId="19D6EE17" w:rsidR="0034491F" w:rsidRDefault="00C875CD">
      <w:pPr>
        <w:pStyle w:val="TOC1"/>
        <w:rPr>
          <w:rFonts w:asciiTheme="minorHAnsi" w:eastAsiaTheme="minorEastAsia" w:hAnsiTheme="minorHAnsi" w:cstheme="minorBidi"/>
          <w:b w:val="0"/>
          <w:bCs w:val="0"/>
          <w:sz w:val="22"/>
          <w:szCs w:val="22"/>
        </w:rPr>
      </w:pPr>
      <w:hyperlink w:anchor="_Toc99467608" w:history="1">
        <w:r w:rsidR="0034491F" w:rsidRPr="007622A7">
          <w:rPr>
            <w:rStyle w:val="Hyperlink"/>
          </w:rPr>
          <w:t>13.</w:t>
        </w:r>
        <w:r w:rsidR="0034491F">
          <w:rPr>
            <w:rFonts w:asciiTheme="minorHAnsi" w:eastAsiaTheme="minorEastAsia" w:hAnsiTheme="minorHAnsi" w:cstheme="minorBidi"/>
            <w:b w:val="0"/>
            <w:bCs w:val="0"/>
            <w:sz w:val="22"/>
            <w:szCs w:val="22"/>
          </w:rPr>
          <w:tab/>
        </w:r>
        <w:r w:rsidR="0034491F" w:rsidRPr="007622A7">
          <w:rPr>
            <w:rStyle w:val="Hyperlink"/>
          </w:rPr>
          <w:t>Making a native title compensation application</w:t>
        </w:r>
        <w:r w:rsidR="0034491F">
          <w:rPr>
            <w:webHidden/>
          </w:rPr>
          <w:tab/>
        </w:r>
        <w:r w:rsidR="0034491F">
          <w:rPr>
            <w:webHidden/>
          </w:rPr>
          <w:fldChar w:fldCharType="begin"/>
        </w:r>
        <w:r w:rsidR="0034491F">
          <w:rPr>
            <w:webHidden/>
          </w:rPr>
          <w:instrText xml:space="preserve"> PAGEREF _Toc99467608 \h </w:instrText>
        </w:r>
        <w:r w:rsidR="0034491F">
          <w:rPr>
            <w:webHidden/>
          </w:rPr>
        </w:r>
        <w:r w:rsidR="0034491F">
          <w:rPr>
            <w:webHidden/>
          </w:rPr>
          <w:fldChar w:fldCharType="separate"/>
        </w:r>
        <w:r w:rsidR="00AA7323">
          <w:rPr>
            <w:webHidden/>
          </w:rPr>
          <w:t>35</w:t>
        </w:r>
        <w:r w:rsidR="0034491F">
          <w:rPr>
            <w:webHidden/>
          </w:rPr>
          <w:fldChar w:fldCharType="end"/>
        </w:r>
      </w:hyperlink>
    </w:p>
    <w:p w14:paraId="157B02D3" w14:textId="6578B082" w:rsidR="0034491F" w:rsidRDefault="00C875CD">
      <w:pPr>
        <w:pStyle w:val="TOC1"/>
        <w:rPr>
          <w:rFonts w:asciiTheme="minorHAnsi" w:eastAsiaTheme="minorEastAsia" w:hAnsiTheme="minorHAnsi" w:cstheme="minorBidi"/>
          <w:b w:val="0"/>
          <w:bCs w:val="0"/>
          <w:sz w:val="22"/>
          <w:szCs w:val="22"/>
        </w:rPr>
      </w:pPr>
      <w:hyperlink w:anchor="_Toc99467609" w:history="1">
        <w:r w:rsidR="0034491F" w:rsidRPr="007622A7">
          <w:rPr>
            <w:rStyle w:val="Hyperlink"/>
          </w:rPr>
          <w:t>14.</w:t>
        </w:r>
        <w:r w:rsidR="0034491F">
          <w:rPr>
            <w:rFonts w:asciiTheme="minorHAnsi" w:eastAsiaTheme="minorEastAsia" w:hAnsiTheme="minorHAnsi" w:cstheme="minorBidi"/>
            <w:b w:val="0"/>
            <w:bCs w:val="0"/>
            <w:sz w:val="22"/>
            <w:szCs w:val="22"/>
          </w:rPr>
          <w:tab/>
        </w:r>
        <w:r w:rsidR="0034491F" w:rsidRPr="007622A7">
          <w:rPr>
            <w:rStyle w:val="Hyperlink"/>
          </w:rPr>
          <w:t>Records of consultation and consent</w:t>
        </w:r>
        <w:r w:rsidR="0034491F">
          <w:rPr>
            <w:webHidden/>
          </w:rPr>
          <w:tab/>
        </w:r>
        <w:r w:rsidR="0034491F">
          <w:rPr>
            <w:webHidden/>
          </w:rPr>
          <w:fldChar w:fldCharType="begin"/>
        </w:r>
        <w:r w:rsidR="0034491F">
          <w:rPr>
            <w:webHidden/>
          </w:rPr>
          <w:instrText xml:space="preserve"> PAGEREF _Toc99467609 \h </w:instrText>
        </w:r>
        <w:r w:rsidR="0034491F">
          <w:rPr>
            <w:webHidden/>
          </w:rPr>
        </w:r>
        <w:r w:rsidR="0034491F">
          <w:rPr>
            <w:webHidden/>
          </w:rPr>
          <w:fldChar w:fldCharType="separate"/>
        </w:r>
        <w:r w:rsidR="00AA7323">
          <w:rPr>
            <w:webHidden/>
          </w:rPr>
          <w:t>36</w:t>
        </w:r>
        <w:r w:rsidR="0034491F">
          <w:rPr>
            <w:webHidden/>
          </w:rPr>
          <w:fldChar w:fldCharType="end"/>
        </w:r>
      </w:hyperlink>
    </w:p>
    <w:p w14:paraId="2B282049" w14:textId="6218685B" w:rsidR="0034491F" w:rsidRDefault="00C875CD">
      <w:pPr>
        <w:pStyle w:val="TOC1"/>
        <w:rPr>
          <w:rFonts w:asciiTheme="minorHAnsi" w:eastAsiaTheme="minorEastAsia" w:hAnsiTheme="minorHAnsi" w:cstheme="minorBidi"/>
          <w:b w:val="0"/>
          <w:bCs w:val="0"/>
          <w:sz w:val="22"/>
          <w:szCs w:val="22"/>
        </w:rPr>
      </w:pPr>
      <w:hyperlink w:anchor="_Toc99467610" w:history="1">
        <w:r w:rsidR="0034491F" w:rsidRPr="007622A7">
          <w:rPr>
            <w:rStyle w:val="Hyperlink"/>
          </w:rPr>
          <w:t>15.</w:t>
        </w:r>
        <w:r w:rsidR="0034491F">
          <w:rPr>
            <w:rFonts w:asciiTheme="minorHAnsi" w:eastAsiaTheme="minorEastAsia" w:hAnsiTheme="minorHAnsi" w:cstheme="minorBidi"/>
            <w:b w:val="0"/>
            <w:bCs w:val="0"/>
            <w:sz w:val="22"/>
            <w:szCs w:val="22"/>
          </w:rPr>
          <w:tab/>
        </w:r>
        <w:r w:rsidR="0034491F" w:rsidRPr="007622A7">
          <w:rPr>
            <w:rStyle w:val="Hyperlink"/>
          </w:rPr>
          <w:t>Records about the corporation and finances</w:t>
        </w:r>
        <w:r w:rsidR="0034491F">
          <w:rPr>
            <w:webHidden/>
          </w:rPr>
          <w:tab/>
        </w:r>
        <w:r w:rsidR="0034491F">
          <w:rPr>
            <w:webHidden/>
          </w:rPr>
          <w:fldChar w:fldCharType="begin"/>
        </w:r>
        <w:r w:rsidR="0034491F">
          <w:rPr>
            <w:webHidden/>
          </w:rPr>
          <w:instrText xml:space="preserve"> PAGEREF _Toc99467610 \h </w:instrText>
        </w:r>
        <w:r w:rsidR="0034491F">
          <w:rPr>
            <w:webHidden/>
          </w:rPr>
        </w:r>
        <w:r w:rsidR="0034491F">
          <w:rPr>
            <w:webHidden/>
          </w:rPr>
          <w:fldChar w:fldCharType="separate"/>
        </w:r>
        <w:r w:rsidR="00AA7323">
          <w:rPr>
            <w:webHidden/>
          </w:rPr>
          <w:t>36</w:t>
        </w:r>
        <w:r w:rsidR="0034491F">
          <w:rPr>
            <w:webHidden/>
          </w:rPr>
          <w:fldChar w:fldCharType="end"/>
        </w:r>
      </w:hyperlink>
    </w:p>
    <w:p w14:paraId="3D6B5CDF" w14:textId="5D6851EF" w:rsidR="0034491F" w:rsidRDefault="00C875CD">
      <w:pPr>
        <w:pStyle w:val="TOC1"/>
        <w:rPr>
          <w:rFonts w:asciiTheme="minorHAnsi" w:eastAsiaTheme="minorEastAsia" w:hAnsiTheme="minorHAnsi" w:cstheme="minorBidi"/>
          <w:b w:val="0"/>
          <w:bCs w:val="0"/>
          <w:sz w:val="22"/>
          <w:szCs w:val="22"/>
        </w:rPr>
      </w:pPr>
      <w:hyperlink w:anchor="_Toc99467611" w:history="1">
        <w:r w:rsidR="0034491F" w:rsidRPr="007622A7">
          <w:rPr>
            <w:rStyle w:val="Hyperlink"/>
          </w:rPr>
          <w:t>16.</w:t>
        </w:r>
        <w:r w:rsidR="0034491F">
          <w:rPr>
            <w:rFonts w:asciiTheme="minorHAnsi" w:eastAsiaTheme="minorEastAsia" w:hAnsiTheme="minorHAnsi" w:cstheme="minorBidi"/>
            <w:b w:val="0"/>
            <w:bCs w:val="0"/>
            <w:sz w:val="22"/>
            <w:szCs w:val="22"/>
          </w:rPr>
          <w:tab/>
        </w:r>
        <w:r w:rsidR="0034491F" w:rsidRPr="007622A7">
          <w:rPr>
            <w:rStyle w:val="Hyperlink"/>
          </w:rPr>
          <w:t>Finances</w:t>
        </w:r>
        <w:r w:rsidR="0034491F">
          <w:rPr>
            <w:webHidden/>
          </w:rPr>
          <w:tab/>
        </w:r>
        <w:r w:rsidR="0034491F">
          <w:rPr>
            <w:webHidden/>
          </w:rPr>
          <w:fldChar w:fldCharType="begin"/>
        </w:r>
        <w:r w:rsidR="0034491F">
          <w:rPr>
            <w:webHidden/>
          </w:rPr>
          <w:instrText xml:space="preserve"> PAGEREF _Toc99467611 \h </w:instrText>
        </w:r>
        <w:r w:rsidR="0034491F">
          <w:rPr>
            <w:webHidden/>
          </w:rPr>
        </w:r>
        <w:r w:rsidR="0034491F">
          <w:rPr>
            <w:webHidden/>
          </w:rPr>
          <w:fldChar w:fldCharType="separate"/>
        </w:r>
        <w:r w:rsidR="00AA7323">
          <w:rPr>
            <w:webHidden/>
          </w:rPr>
          <w:t>37</w:t>
        </w:r>
        <w:r w:rsidR="0034491F">
          <w:rPr>
            <w:webHidden/>
          </w:rPr>
          <w:fldChar w:fldCharType="end"/>
        </w:r>
      </w:hyperlink>
    </w:p>
    <w:p w14:paraId="5AD6B45F" w14:textId="061C26BA" w:rsidR="0034491F" w:rsidRDefault="00C875CD">
      <w:pPr>
        <w:pStyle w:val="TOC1"/>
        <w:rPr>
          <w:rFonts w:asciiTheme="minorHAnsi" w:eastAsiaTheme="minorEastAsia" w:hAnsiTheme="minorHAnsi" w:cstheme="minorBidi"/>
          <w:b w:val="0"/>
          <w:bCs w:val="0"/>
          <w:sz w:val="22"/>
          <w:szCs w:val="22"/>
        </w:rPr>
      </w:pPr>
      <w:hyperlink w:anchor="_Toc99467612" w:history="1">
        <w:r w:rsidR="0034491F" w:rsidRPr="007622A7">
          <w:rPr>
            <w:rStyle w:val="Hyperlink"/>
          </w:rPr>
          <w:t>17.</w:t>
        </w:r>
        <w:r w:rsidR="0034491F">
          <w:rPr>
            <w:rFonts w:asciiTheme="minorHAnsi" w:eastAsiaTheme="minorEastAsia" w:hAnsiTheme="minorHAnsi" w:cstheme="minorBidi"/>
            <w:b w:val="0"/>
            <w:bCs w:val="0"/>
            <w:sz w:val="22"/>
            <w:szCs w:val="22"/>
          </w:rPr>
          <w:tab/>
        </w:r>
        <w:r w:rsidR="0034491F" w:rsidRPr="007622A7">
          <w:rPr>
            <w:rStyle w:val="Hyperlink"/>
          </w:rPr>
          <w:t>Trust account</w:t>
        </w:r>
        <w:r w:rsidR="0034491F">
          <w:rPr>
            <w:webHidden/>
          </w:rPr>
          <w:tab/>
        </w:r>
        <w:r w:rsidR="0034491F">
          <w:rPr>
            <w:webHidden/>
          </w:rPr>
          <w:fldChar w:fldCharType="begin"/>
        </w:r>
        <w:r w:rsidR="0034491F">
          <w:rPr>
            <w:webHidden/>
          </w:rPr>
          <w:instrText xml:space="preserve"> PAGEREF _Toc99467612 \h </w:instrText>
        </w:r>
        <w:r w:rsidR="0034491F">
          <w:rPr>
            <w:webHidden/>
          </w:rPr>
        </w:r>
        <w:r w:rsidR="0034491F">
          <w:rPr>
            <w:webHidden/>
          </w:rPr>
          <w:fldChar w:fldCharType="separate"/>
        </w:r>
        <w:r w:rsidR="00AA7323">
          <w:rPr>
            <w:webHidden/>
          </w:rPr>
          <w:t>37</w:t>
        </w:r>
        <w:r w:rsidR="0034491F">
          <w:rPr>
            <w:webHidden/>
          </w:rPr>
          <w:fldChar w:fldCharType="end"/>
        </w:r>
      </w:hyperlink>
    </w:p>
    <w:p w14:paraId="79D286C9" w14:textId="01066C70" w:rsidR="0034491F" w:rsidRDefault="00C875CD">
      <w:pPr>
        <w:pStyle w:val="TOC1"/>
        <w:rPr>
          <w:rFonts w:asciiTheme="minorHAnsi" w:eastAsiaTheme="minorEastAsia" w:hAnsiTheme="minorHAnsi" w:cstheme="minorBidi"/>
          <w:b w:val="0"/>
          <w:bCs w:val="0"/>
          <w:sz w:val="22"/>
          <w:szCs w:val="22"/>
        </w:rPr>
      </w:pPr>
      <w:hyperlink w:anchor="_Toc99467613" w:history="1">
        <w:r w:rsidR="0034491F" w:rsidRPr="007622A7">
          <w:rPr>
            <w:rStyle w:val="Hyperlink"/>
          </w:rPr>
          <w:t>18.</w:t>
        </w:r>
        <w:r w:rsidR="0034491F">
          <w:rPr>
            <w:rFonts w:asciiTheme="minorHAnsi" w:eastAsiaTheme="minorEastAsia" w:hAnsiTheme="minorHAnsi" w:cstheme="minorBidi"/>
            <w:b w:val="0"/>
            <w:bCs w:val="0"/>
            <w:sz w:val="22"/>
            <w:szCs w:val="22"/>
          </w:rPr>
          <w:tab/>
        </w:r>
        <w:r w:rsidR="0034491F" w:rsidRPr="007622A7">
          <w:rPr>
            <w:rStyle w:val="Hyperlink"/>
          </w:rPr>
          <w:t>Application of funds</w:t>
        </w:r>
        <w:r w:rsidR="0034491F">
          <w:rPr>
            <w:webHidden/>
          </w:rPr>
          <w:tab/>
        </w:r>
        <w:r w:rsidR="0034491F">
          <w:rPr>
            <w:webHidden/>
          </w:rPr>
          <w:fldChar w:fldCharType="begin"/>
        </w:r>
        <w:r w:rsidR="0034491F">
          <w:rPr>
            <w:webHidden/>
          </w:rPr>
          <w:instrText xml:space="preserve"> PAGEREF _Toc99467613 \h </w:instrText>
        </w:r>
        <w:r w:rsidR="0034491F">
          <w:rPr>
            <w:webHidden/>
          </w:rPr>
        </w:r>
        <w:r w:rsidR="0034491F">
          <w:rPr>
            <w:webHidden/>
          </w:rPr>
          <w:fldChar w:fldCharType="separate"/>
        </w:r>
        <w:r w:rsidR="00AA7323">
          <w:rPr>
            <w:webHidden/>
          </w:rPr>
          <w:t>37</w:t>
        </w:r>
        <w:r w:rsidR="0034491F">
          <w:rPr>
            <w:webHidden/>
          </w:rPr>
          <w:fldChar w:fldCharType="end"/>
        </w:r>
      </w:hyperlink>
    </w:p>
    <w:p w14:paraId="1C89CAE7" w14:textId="6E7AC75F" w:rsidR="0034491F" w:rsidRDefault="00C875CD">
      <w:pPr>
        <w:pStyle w:val="TOC1"/>
        <w:rPr>
          <w:rFonts w:asciiTheme="minorHAnsi" w:eastAsiaTheme="minorEastAsia" w:hAnsiTheme="minorHAnsi" w:cstheme="minorBidi"/>
          <w:b w:val="0"/>
          <w:bCs w:val="0"/>
          <w:sz w:val="22"/>
          <w:szCs w:val="22"/>
        </w:rPr>
      </w:pPr>
      <w:hyperlink w:anchor="_Toc99467614" w:history="1">
        <w:r w:rsidR="0034491F" w:rsidRPr="007622A7">
          <w:rPr>
            <w:rStyle w:val="Hyperlink"/>
          </w:rPr>
          <w:t>19.</w:t>
        </w:r>
        <w:r w:rsidR="0034491F">
          <w:rPr>
            <w:rFonts w:asciiTheme="minorHAnsi" w:eastAsiaTheme="minorEastAsia" w:hAnsiTheme="minorHAnsi" w:cstheme="minorBidi"/>
            <w:b w:val="0"/>
            <w:bCs w:val="0"/>
            <w:sz w:val="22"/>
            <w:szCs w:val="22"/>
          </w:rPr>
          <w:tab/>
        </w:r>
        <w:r w:rsidR="0034491F" w:rsidRPr="007622A7">
          <w:rPr>
            <w:rStyle w:val="Hyperlink"/>
          </w:rPr>
          <w:t>Giving benefits to a related party</w:t>
        </w:r>
        <w:r w:rsidR="0034491F">
          <w:rPr>
            <w:webHidden/>
          </w:rPr>
          <w:tab/>
        </w:r>
        <w:r w:rsidR="0034491F">
          <w:rPr>
            <w:webHidden/>
          </w:rPr>
          <w:fldChar w:fldCharType="begin"/>
        </w:r>
        <w:r w:rsidR="0034491F">
          <w:rPr>
            <w:webHidden/>
          </w:rPr>
          <w:instrText xml:space="preserve"> PAGEREF _Toc99467614 \h </w:instrText>
        </w:r>
        <w:r w:rsidR="0034491F">
          <w:rPr>
            <w:webHidden/>
          </w:rPr>
        </w:r>
        <w:r w:rsidR="0034491F">
          <w:rPr>
            <w:webHidden/>
          </w:rPr>
          <w:fldChar w:fldCharType="separate"/>
        </w:r>
        <w:r w:rsidR="00AA7323">
          <w:rPr>
            <w:webHidden/>
          </w:rPr>
          <w:t>38</w:t>
        </w:r>
        <w:r w:rsidR="0034491F">
          <w:rPr>
            <w:webHidden/>
          </w:rPr>
          <w:fldChar w:fldCharType="end"/>
        </w:r>
      </w:hyperlink>
    </w:p>
    <w:p w14:paraId="6D39B963" w14:textId="773F7AAD" w:rsidR="0034491F" w:rsidRDefault="00C875CD">
      <w:pPr>
        <w:pStyle w:val="TOC1"/>
        <w:rPr>
          <w:rFonts w:asciiTheme="minorHAnsi" w:eastAsiaTheme="minorEastAsia" w:hAnsiTheme="minorHAnsi" w:cstheme="minorBidi"/>
          <w:b w:val="0"/>
          <w:bCs w:val="0"/>
          <w:sz w:val="22"/>
          <w:szCs w:val="22"/>
        </w:rPr>
      </w:pPr>
      <w:hyperlink w:anchor="_Toc99467615" w:history="1">
        <w:r w:rsidR="0034491F" w:rsidRPr="007622A7">
          <w:rPr>
            <w:rStyle w:val="Hyperlink"/>
          </w:rPr>
          <w:t>20.</w:t>
        </w:r>
        <w:r w:rsidR="0034491F">
          <w:rPr>
            <w:rFonts w:asciiTheme="minorHAnsi" w:eastAsiaTheme="minorEastAsia" w:hAnsiTheme="minorHAnsi" w:cstheme="minorBidi"/>
            <w:b w:val="0"/>
            <w:bCs w:val="0"/>
            <w:sz w:val="22"/>
            <w:szCs w:val="22"/>
          </w:rPr>
          <w:tab/>
        </w:r>
        <w:r w:rsidR="0034491F" w:rsidRPr="007622A7">
          <w:rPr>
            <w:rStyle w:val="Hyperlink"/>
          </w:rPr>
          <w:t>Dispute resolution</w:t>
        </w:r>
        <w:r w:rsidR="0034491F">
          <w:rPr>
            <w:webHidden/>
          </w:rPr>
          <w:tab/>
        </w:r>
        <w:r w:rsidR="0034491F">
          <w:rPr>
            <w:webHidden/>
          </w:rPr>
          <w:fldChar w:fldCharType="begin"/>
        </w:r>
        <w:r w:rsidR="0034491F">
          <w:rPr>
            <w:webHidden/>
          </w:rPr>
          <w:instrText xml:space="preserve"> PAGEREF _Toc99467615 \h </w:instrText>
        </w:r>
        <w:r w:rsidR="0034491F">
          <w:rPr>
            <w:webHidden/>
          </w:rPr>
        </w:r>
        <w:r w:rsidR="0034491F">
          <w:rPr>
            <w:webHidden/>
          </w:rPr>
          <w:fldChar w:fldCharType="separate"/>
        </w:r>
        <w:r w:rsidR="00AA7323">
          <w:rPr>
            <w:webHidden/>
          </w:rPr>
          <w:t>38</w:t>
        </w:r>
        <w:r w:rsidR="0034491F">
          <w:rPr>
            <w:webHidden/>
          </w:rPr>
          <w:fldChar w:fldCharType="end"/>
        </w:r>
      </w:hyperlink>
    </w:p>
    <w:p w14:paraId="5A89F104" w14:textId="59522B45" w:rsidR="0034491F" w:rsidRDefault="00C875CD">
      <w:pPr>
        <w:pStyle w:val="TOC1"/>
        <w:rPr>
          <w:rFonts w:asciiTheme="minorHAnsi" w:eastAsiaTheme="minorEastAsia" w:hAnsiTheme="minorHAnsi" w:cstheme="minorBidi"/>
          <w:b w:val="0"/>
          <w:bCs w:val="0"/>
          <w:sz w:val="22"/>
          <w:szCs w:val="22"/>
        </w:rPr>
      </w:pPr>
      <w:hyperlink w:anchor="_Toc99467616" w:history="1">
        <w:r w:rsidR="0034491F" w:rsidRPr="007622A7">
          <w:rPr>
            <w:rStyle w:val="Hyperlink"/>
          </w:rPr>
          <w:t>21.</w:t>
        </w:r>
        <w:r w:rsidR="0034491F">
          <w:rPr>
            <w:rFonts w:asciiTheme="minorHAnsi" w:eastAsiaTheme="minorEastAsia" w:hAnsiTheme="minorHAnsi" w:cstheme="minorBidi"/>
            <w:b w:val="0"/>
            <w:bCs w:val="0"/>
            <w:sz w:val="22"/>
            <w:szCs w:val="22"/>
          </w:rPr>
          <w:tab/>
        </w:r>
        <w:r w:rsidR="0034491F" w:rsidRPr="007622A7">
          <w:rPr>
            <w:rStyle w:val="Hyperlink"/>
          </w:rPr>
          <w:t>Confidentiality requirement</w:t>
        </w:r>
        <w:r w:rsidR="0034491F">
          <w:rPr>
            <w:webHidden/>
          </w:rPr>
          <w:tab/>
        </w:r>
        <w:r w:rsidR="0034491F">
          <w:rPr>
            <w:webHidden/>
          </w:rPr>
          <w:fldChar w:fldCharType="begin"/>
        </w:r>
        <w:r w:rsidR="0034491F">
          <w:rPr>
            <w:webHidden/>
          </w:rPr>
          <w:instrText xml:space="preserve"> PAGEREF _Toc99467616 \h </w:instrText>
        </w:r>
        <w:r w:rsidR="0034491F">
          <w:rPr>
            <w:webHidden/>
          </w:rPr>
        </w:r>
        <w:r w:rsidR="0034491F">
          <w:rPr>
            <w:webHidden/>
          </w:rPr>
          <w:fldChar w:fldCharType="separate"/>
        </w:r>
        <w:r w:rsidR="00AA7323">
          <w:rPr>
            <w:webHidden/>
          </w:rPr>
          <w:t>41</w:t>
        </w:r>
        <w:r w:rsidR="0034491F">
          <w:rPr>
            <w:webHidden/>
          </w:rPr>
          <w:fldChar w:fldCharType="end"/>
        </w:r>
      </w:hyperlink>
    </w:p>
    <w:p w14:paraId="78F00F93" w14:textId="4052C99D" w:rsidR="0034491F" w:rsidRDefault="00C875CD">
      <w:pPr>
        <w:pStyle w:val="TOC1"/>
        <w:rPr>
          <w:rFonts w:asciiTheme="minorHAnsi" w:eastAsiaTheme="minorEastAsia" w:hAnsiTheme="minorHAnsi" w:cstheme="minorBidi"/>
          <w:b w:val="0"/>
          <w:bCs w:val="0"/>
          <w:sz w:val="22"/>
          <w:szCs w:val="22"/>
        </w:rPr>
      </w:pPr>
      <w:hyperlink w:anchor="_Toc99467617" w:history="1">
        <w:r w:rsidR="0034491F" w:rsidRPr="007622A7">
          <w:rPr>
            <w:rStyle w:val="Hyperlink"/>
          </w:rPr>
          <w:t>22.</w:t>
        </w:r>
        <w:r w:rsidR="0034491F">
          <w:rPr>
            <w:rFonts w:asciiTheme="minorHAnsi" w:eastAsiaTheme="minorEastAsia" w:hAnsiTheme="minorHAnsi" w:cstheme="minorBidi"/>
            <w:b w:val="0"/>
            <w:bCs w:val="0"/>
            <w:sz w:val="22"/>
            <w:szCs w:val="22"/>
          </w:rPr>
          <w:tab/>
        </w:r>
        <w:r w:rsidR="0034491F" w:rsidRPr="007622A7">
          <w:rPr>
            <w:rStyle w:val="Hyperlink"/>
          </w:rPr>
          <w:t>Winding up</w:t>
        </w:r>
        <w:r w:rsidR="0034491F">
          <w:rPr>
            <w:webHidden/>
          </w:rPr>
          <w:tab/>
        </w:r>
        <w:r w:rsidR="0034491F">
          <w:rPr>
            <w:webHidden/>
          </w:rPr>
          <w:fldChar w:fldCharType="begin"/>
        </w:r>
        <w:r w:rsidR="0034491F">
          <w:rPr>
            <w:webHidden/>
          </w:rPr>
          <w:instrText xml:space="preserve"> PAGEREF _Toc99467617 \h </w:instrText>
        </w:r>
        <w:r w:rsidR="0034491F">
          <w:rPr>
            <w:webHidden/>
          </w:rPr>
        </w:r>
        <w:r w:rsidR="0034491F">
          <w:rPr>
            <w:webHidden/>
          </w:rPr>
          <w:fldChar w:fldCharType="separate"/>
        </w:r>
        <w:r w:rsidR="00AA7323">
          <w:rPr>
            <w:webHidden/>
          </w:rPr>
          <w:t>42</w:t>
        </w:r>
        <w:r w:rsidR="0034491F">
          <w:rPr>
            <w:webHidden/>
          </w:rPr>
          <w:fldChar w:fldCharType="end"/>
        </w:r>
      </w:hyperlink>
    </w:p>
    <w:p w14:paraId="2C927489" w14:textId="430D53D1" w:rsidR="0034491F" w:rsidRDefault="00C875CD">
      <w:pPr>
        <w:pStyle w:val="TOC1"/>
        <w:rPr>
          <w:rFonts w:asciiTheme="minorHAnsi" w:eastAsiaTheme="minorEastAsia" w:hAnsiTheme="minorHAnsi" w:cstheme="minorBidi"/>
          <w:b w:val="0"/>
          <w:bCs w:val="0"/>
          <w:sz w:val="22"/>
          <w:szCs w:val="22"/>
        </w:rPr>
      </w:pPr>
      <w:hyperlink w:anchor="_Toc99467618" w:history="1">
        <w:r w:rsidR="0034491F" w:rsidRPr="007622A7">
          <w:rPr>
            <w:rStyle w:val="Hyperlink"/>
          </w:rPr>
          <w:t>23.</w:t>
        </w:r>
        <w:r w:rsidR="0034491F">
          <w:rPr>
            <w:rFonts w:asciiTheme="minorHAnsi" w:eastAsiaTheme="minorEastAsia" w:hAnsiTheme="minorHAnsi" w:cstheme="minorBidi"/>
            <w:b w:val="0"/>
            <w:bCs w:val="0"/>
            <w:sz w:val="22"/>
            <w:szCs w:val="22"/>
          </w:rPr>
          <w:tab/>
        </w:r>
        <w:r w:rsidR="0034491F" w:rsidRPr="007622A7">
          <w:rPr>
            <w:rStyle w:val="Hyperlink"/>
          </w:rPr>
          <w:t>Changing this rule book</w:t>
        </w:r>
        <w:r w:rsidR="0034491F">
          <w:rPr>
            <w:webHidden/>
          </w:rPr>
          <w:tab/>
        </w:r>
        <w:r w:rsidR="0034491F">
          <w:rPr>
            <w:webHidden/>
          </w:rPr>
          <w:fldChar w:fldCharType="begin"/>
        </w:r>
        <w:r w:rsidR="0034491F">
          <w:rPr>
            <w:webHidden/>
          </w:rPr>
          <w:instrText xml:space="preserve"> PAGEREF _Toc99467618 \h </w:instrText>
        </w:r>
        <w:r w:rsidR="0034491F">
          <w:rPr>
            <w:webHidden/>
          </w:rPr>
        </w:r>
        <w:r w:rsidR="0034491F">
          <w:rPr>
            <w:webHidden/>
          </w:rPr>
          <w:fldChar w:fldCharType="separate"/>
        </w:r>
        <w:r w:rsidR="00AA7323">
          <w:rPr>
            <w:webHidden/>
          </w:rPr>
          <w:t>42</w:t>
        </w:r>
        <w:r w:rsidR="0034491F">
          <w:rPr>
            <w:webHidden/>
          </w:rPr>
          <w:fldChar w:fldCharType="end"/>
        </w:r>
      </w:hyperlink>
    </w:p>
    <w:p w14:paraId="098D889C" w14:textId="71555336" w:rsidR="0034491F" w:rsidRDefault="00C875CD">
      <w:pPr>
        <w:pStyle w:val="TOC1"/>
        <w:rPr>
          <w:rFonts w:asciiTheme="minorHAnsi" w:eastAsiaTheme="minorEastAsia" w:hAnsiTheme="minorHAnsi" w:cstheme="minorBidi"/>
          <w:b w:val="0"/>
          <w:bCs w:val="0"/>
          <w:sz w:val="22"/>
          <w:szCs w:val="22"/>
        </w:rPr>
      </w:pPr>
      <w:hyperlink w:anchor="_Toc99467619" w:history="1">
        <w:r w:rsidR="0034491F" w:rsidRPr="007622A7">
          <w:rPr>
            <w:rStyle w:val="Hyperlink"/>
          </w:rPr>
          <w:t>Schedule 1—Application for membership form</w:t>
        </w:r>
        <w:r w:rsidR="0034491F">
          <w:rPr>
            <w:webHidden/>
          </w:rPr>
          <w:tab/>
        </w:r>
        <w:r w:rsidR="0034491F">
          <w:rPr>
            <w:webHidden/>
          </w:rPr>
          <w:fldChar w:fldCharType="begin"/>
        </w:r>
        <w:r w:rsidR="0034491F">
          <w:rPr>
            <w:webHidden/>
          </w:rPr>
          <w:instrText xml:space="preserve"> PAGEREF _Toc99467619 \h </w:instrText>
        </w:r>
        <w:r w:rsidR="0034491F">
          <w:rPr>
            <w:webHidden/>
          </w:rPr>
        </w:r>
        <w:r w:rsidR="0034491F">
          <w:rPr>
            <w:webHidden/>
          </w:rPr>
          <w:fldChar w:fldCharType="separate"/>
        </w:r>
        <w:r w:rsidR="00AA7323">
          <w:rPr>
            <w:webHidden/>
          </w:rPr>
          <w:t>44</w:t>
        </w:r>
        <w:r w:rsidR="0034491F">
          <w:rPr>
            <w:webHidden/>
          </w:rPr>
          <w:fldChar w:fldCharType="end"/>
        </w:r>
      </w:hyperlink>
    </w:p>
    <w:p w14:paraId="15BE7E2C" w14:textId="71663A19" w:rsidR="0034491F" w:rsidRDefault="00C875CD">
      <w:pPr>
        <w:pStyle w:val="TOC1"/>
        <w:rPr>
          <w:rFonts w:asciiTheme="minorHAnsi" w:eastAsiaTheme="minorEastAsia" w:hAnsiTheme="minorHAnsi" w:cstheme="minorBidi"/>
          <w:b w:val="0"/>
          <w:bCs w:val="0"/>
          <w:sz w:val="22"/>
          <w:szCs w:val="22"/>
        </w:rPr>
      </w:pPr>
      <w:hyperlink w:anchor="_Toc99467620" w:history="1">
        <w:r w:rsidR="0034491F" w:rsidRPr="007622A7">
          <w:rPr>
            <w:rStyle w:val="Hyperlink"/>
          </w:rPr>
          <w:t>Schedule 2—Consent to become a director form</w:t>
        </w:r>
        <w:r w:rsidR="0034491F">
          <w:rPr>
            <w:webHidden/>
          </w:rPr>
          <w:tab/>
        </w:r>
        <w:r w:rsidR="0034491F">
          <w:rPr>
            <w:webHidden/>
          </w:rPr>
          <w:fldChar w:fldCharType="begin"/>
        </w:r>
        <w:r w:rsidR="0034491F">
          <w:rPr>
            <w:webHidden/>
          </w:rPr>
          <w:instrText xml:space="preserve"> PAGEREF _Toc99467620 \h </w:instrText>
        </w:r>
        <w:r w:rsidR="0034491F">
          <w:rPr>
            <w:webHidden/>
          </w:rPr>
        </w:r>
        <w:r w:rsidR="0034491F">
          <w:rPr>
            <w:webHidden/>
          </w:rPr>
          <w:fldChar w:fldCharType="separate"/>
        </w:r>
        <w:r w:rsidR="00AA7323">
          <w:rPr>
            <w:webHidden/>
          </w:rPr>
          <w:t>45</w:t>
        </w:r>
        <w:r w:rsidR="0034491F">
          <w:rPr>
            <w:webHidden/>
          </w:rPr>
          <w:fldChar w:fldCharType="end"/>
        </w:r>
      </w:hyperlink>
    </w:p>
    <w:p w14:paraId="47FB2BFC" w14:textId="79CFB81B" w:rsidR="0034491F" w:rsidRDefault="00C875CD">
      <w:pPr>
        <w:pStyle w:val="TOC1"/>
        <w:rPr>
          <w:rFonts w:asciiTheme="minorHAnsi" w:eastAsiaTheme="minorEastAsia" w:hAnsiTheme="minorHAnsi" w:cstheme="minorBidi"/>
          <w:b w:val="0"/>
          <w:bCs w:val="0"/>
          <w:sz w:val="22"/>
          <w:szCs w:val="22"/>
        </w:rPr>
      </w:pPr>
      <w:hyperlink w:anchor="_Toc99467621" w:history="1">
        <w:r w:rsidR="0034491F" w:rsidRPr="007622A7">
          <w:rPr>
            <w:rStyle w:val="Hyperlink"/>
          </w:rPr>
          <w:t>Schedule 3—Nomination to serve as a director form</w:t>
        </w:r>
        <w:r w:rsidR="0034491F">
          <w:rPr>
            <w:webHidden/>
          </w:rPr>
          <w:tab/>
        </w:r>
        <w:r w:rsidR="0034491F">
          <w:rPr>
            <w:webHidden/>
          </w:rPr>
          <w:fldChar w:fldCharType="begin"/>
        </w:r>
        <w:r w:rsidR="0034491F">
          <w:rPr>
            <w:webHidden/>
          </w:rPr>
          <w:instrText xml:space="preserve"> PAGEREF _Toc99467621 \h </w:instrText>
        </w:r>
        <w:r w:rsidR="0034491F">
          <w:rPr>
            <w:webHidden/>
          </w:rPr>
        </w:r>
        <w:r w:rsidR="0034491F">
          <w:rPr>
            <w:webHidden/>
          </w:rPr>
          <w:fldChar w:fldCharType="separate"/>
        </w:r>
        <w:r w:rsidR="00AA7323">
          <w:rPr>
            <w:webHidden/>
          </w:rPr>
          <w:t>46</w:t>
        </w:r>
        <w:r w:rsidR="0034491F">
          <w:rPr>
            <w:webHidden/>
          </w:rPr>
          <w:fldChar w:fldCharType="end"/>
        </w:r>
      </w:hyperlink>
    </w:p>
    <w:p w14:paraId="09D33FC3" w14:textId="30D6DAB9" w:rsidR="0034491F" w:rsidRDefault="00C875CD">
      <w:pPr>
        <w:pStyle w:val="TOC1"/>
        <w:rPr>
          <w:rFonts w:asciiTheme="minorHAnsi" w:eastAsiaTheme="minorEastAsia" w:hAnsiTheme="minorHAnsi" w:cstheme="minorBidi"/>
          <w:b w:val="0"/>
          <w:bCs w:val="0"/>
          <w:sz w:val="22"/>
          <w:szCs w:val="22"/>
        </w:rPr>
      </w:pPr>
      <w:hyperlink w:anchor="_Toc99467622" w:history="1">
        <w:r w:rsidR="0034491F" w:rsidRPr="007622A7">
          <w:rPr>
            <w:rStyle w:val="Hyperlink"/>
          </w:rPr>
          <w:t>Schedule 4—Appointment of a proxy form</w:t>
        </w:r>
        <w:r w:rsidR="0034491F">
          <w:rPr>
            <w:webHidden/>
          </w:rPr>
          <w:tab/>
        </w:r>
        <w:r w:rsidR="0034491F">
          <w:rPr>
            <w:webHidden/>
          </w:rPr>
          <w:fldChar w:fldCharType="begin"/>
        </w:r>
        <w:r w:rsidR="0034491F">
          <w:rPr>
            <w:webHidden/>
          </w:rPr>
          <w:instrText xml:space="preserve"> PAGEREF _Toc99467622 \h </w:instrText>
        </w:r>
        <w:r w:rsidR="0034491F">
          <w:rPr>
            <w:webHidden/>
          </w:rPr>
        </w:r>
        <w:r w:rsidR="0034491F">
          <w:rPr>
            <w:webHidden/>
          </w:rPr>
          <w:fldChar w:fldCharType="separate"/>
        </w:r>
        <w:r w:rsidR="00AA7323">
          <w:rPr>
            <w:webHidden/>
          </w:rPr>
          <w:t>48</w:t>
        </w:r>
        <w:r w:rsidR="0034491F">
          <w:rPr>
            <w:webHidden/>
          </w:rPr>
          <w:fldChar w:fldCharType="end"/>
        </w:r>
      </w:hyperlink>
    </w:p>
    <w:p w14:paraId="0841CDD2" w14:textId="3D91A8E0" w:rsidR="0034491F" w:rsidRDefault="00C875CD">
      <w:pPr>
        <w:pStyle w:val="TOC1"/>
        <w:rPr>
          <w:rFonts w:asciiTheme="minorHAnsi" w:eastAsiaTheme="minorEastAsia" w:hAnsiTheme="minorHAnsi" w:cstheme="minorBidi"/>
          <w:b w:val="0"/>
          <w:bCs w:val="0"/>
          <w:sz w:val="22"/>
          <w:szCs w:val="22"/>
        </w:rPr>
      </w:pPr>
      <w:hyperlink w:anchor="_Toc99467623" w:history="1">
        <w:r w:rsidR="0034491F" w:rsidRPr="007622A7">
          <w:rPr>
            <w:rStyle w:val="Hyperlink"/>
          </w:rPr>
          <w:t>Schedule 5</w:t>
        </w:r>
        <w:r w:rsidR="0034491F" w:rsidRPr="007622A7">
          <w:rPr>
            <w:rStyle w:val="Hyperlink"/>
            <w:rFonts w:cs="Arial"/>
          </w:rPr>
          <w:t>—</w:t>
        </w:r>
        <w:r w:rsidR="0034491F" w:rsidRPr="007622A7">
          <w:rPr>
            <w:rStyle w:val="Hyperlink"/>
          </w:rPr>
          <w:t>Native title claim group</w:t>
        </w:r>
        <w:r w:rsidR="0034491F">
          <w:rPr>
            <w:webHidden/>
          </w:rPr>
          <w:tab/>
        </w:r>
        <w:r w:rsidR="0034491F">
          <w:rPr>
            <w:webHidden/>
          </w:rPr>
          <w:fldChar w:fldCharType="begin"/>
        </w:r>
        <w:r w:rsidR="0034491F">
          <w:rPr>
            <w:webHidden/>
          </w:rPr>
          <w:instrText xml:space="preserve"> PAGEREF _Toc99467623 \h </w:instrText>
        </w:r>
        <w:r w:rsidR="0034491F">
          <w:rPr>
            <w:webHidden/>
          </w:rPr>
        </w:r>
        <w:r w:rsidR="0034491F">
          <w:rPr>
            <w:webHidden/>
          </w:rPr>
          <w:fldChar w:fldCharType="separate"/>
        </w:r>
        <w:r w:rsidR="00AA7323">
          <w:rPr>
            <w:webHidden/>
          </w:rPr>
          <w:t>49</w:t>
        </w:r>
        <w:r w:rsidR="0034491F">
          <w:rPr>
            <w:webHidden/>
          </w:rPr>
          <w:fldChar w:fldCharType="end"/>
        </w:r>
      </w:hyperlink>
    </w:p>
    <w:p w14:paraId="5F81AAAF" w14:textId="18085FA9" w:rsidR="0034491F" w:rsidRDefault="00C875CD">
      <w:pPr>
        <w:pStyle w:val="TOC1"/>
        <w:rPr>
          <w:rFonts w:asciiTheme="minorHAnsi" w:eastAsiaTheme="minorEastAsia" w:hAnsiTheme="minorHAnsi" w:cstheme="minorBidi"/>
          <w:b w:val="0"/>
          <w:bCs w:val="0"/>
          <w:sz w:val="22"/>
          <w:szCs w:val="22"/>
        </w:rPr>
      </w:pPr>
      <w:hyperlink w:anchor="_Toc99467624" w:history="1">
        <w:r w:rsidR="0034491F" w:rsidRPr="007622A7">
          <w:rPr>
            <w:rStyle w:val="Hyperlink"/>
          </w:rPr>
          <w:t>Schedule 5A—Common law holders</w:t>
        </w:r>
        <w:r w:rsidR="0034491F">
          <w:rPr>
            <w:webHidden/>
          </w:rPr>
          <w:tab/>
        </w:r>
        <w:r w:rsidR="0034491F">
          <w:rPr>
            <w:webHidden/>
          </w:rPr>
          <w:fldChar w:fldCharType="begin"/>
        </w:r>
        <w:r w:rsidR="0034491F">
          <w:rPr>
            <w:webHidden/>
          </w:rPr>
          <w:instrText xml:space="preserve"> PAGEREF _Toc99467624 \h </w:instrText>
        </w:r>
        <w:r w:rsidR="0034491F">
          <w:rPr>
            <w:webHidden/>
          </w:rPr>
        </w:r>
        <w:r w:rsidR="0034491F">
          <w:rPr>
            <w:webHidden/>
          </w:rPr>
          <w:fldChar w:fldCharType="separate"/>
        </w:r>
        <w:r w:rsidR="00AA7323">
          <w:rPr>
            <w:webHidden/>
          </w:rPr>
          <w:t>50</w:t>
        </w:r>
        <w:r w:rsidR="0034491F">
          <w:rPr>
            <w:webHidden/>
          </w:rPr>
          <w:fldChar w:fldCharType="end"/>
        </w:r>
      </w:hyperlink>
    </w:p>
    <w:p w14:paraId="0C7DDAA9" w14:textId="144A9869" w:rsidR="0034491F" w:rsidRDefault="00C875CD">
      <w:pPr>
        <w:pStyle w:val="TOC1"/>
        <w:rPr>
          <w:rFonts w:asciiTheme="minorHAnsi" w:eastAsiaTheme="minorEastAsia" w:hAnsiTheme="minorHAnsi" w:cstheme="minorBidi"/>
          <w:b w:val="0"/>
          <w:bCs w:val="0"/>
          <w:sz w:val="22"/>
          <w:szCs w:val="22"/>
        </w:rPr>
      </w:pPr>
      <w:hyperlink w:anchor="_Toc99467625" w:history="1">
        <w:r w:rsidR="0034491F" w:rsidRPr="007622A7">
          <w:rPr>
            <w:rStyle w:val="Hyperlink"/>
          </w:rPr>
          <w:t>Schedule 6—Common law holder sub-groups</w:t>
        </w:r>
        <w:r w:rsidR="0034491F">
          <w:rPr>
            <w:webHidden/>
          </w:rPr>
          <w:tab/>
        </w:r>
        <w:r w:rsidR="0034491F">
          <w:rPr>
            <w:webHidden/>
          </w:rPr>
          <w:fldChar w:fldCharType="begin"/>
        </w:r>
        <w:r w:rsidR="0034491F">
          <w:rPr>
            <w:webHidden/>
          </w:rPr>
          <w:instrText xml:space="preserve"> PAGEREF _Toc99467625 \h </w:instrText>
        </w:r>
        <w:r w:rsidR="0034491F">
          <w:rPr>
            <w:webHidden/>
          </w:rPr>
        </w:r>
        <w:r w:rsidR="0034491F">
          <w:rPr>
            <w:webHidden/>
          </w:rPr>
          <w:fldChar w:fldCharType="separate"/>
        </w:r>
        <w:r w:rsidR="00AA7323">
          <w:rPr>
            <w:webHidden/>
          </w:rPr>
          <w:t>51</w:t>
        </w:r>
        <w:r w:rsidR="0034491F">
          <w:rPr>
            <w:webHidden/>
          </w:rPr>
          <w:fldChar w:fldCharType="end"/>
        </w:r>
      </w:hyperlink>
    </w:p>
    <w:p w14:paraId="533A4C20" w14:textId="0CC5A899" w:rsidR="0034491F" w:rsidRDefault="00C875CD">
      <w:pPr>
        <w:pStyle w:val="TOC1"/>
        <w:rPr>
          <w:rFonts w:asciiTheme="minorHAnsi" w:eastAsiaTheme="minorEastAsia" w:hAnsiTheme="minorHAnsi" w:cstheme="minorBidi"/>
          <w:b w:val="0"/>
          <w:bCs w:val="0"/>
          <w:sz w:val="22"/>
          <w:szCs w:val="22"/>
        </w:rPr>
      </w:pPr>
      <w:hyperlink w:anchor="_Toc99467626" w:history="1">
        <w:r w:rsidR="0034491F" w:rsidRPr="007622A7">
          <w:rPr>
            <w:rStyle w:val="Hyperlink"/>
          </w:rPr>
          <w:t>Schedule 7—Determination</w:t>
        </w:r>
        <w:r w:rsidR="008A76A6">
          <w:rPr>
            <w:rStyle w:val="Hyperlink"/>
          </w:rPr>
          <w:t>[</w:t>
        </w:r>
        <w:r w:rsidR="0034491F" w:rsidRPr="007622A7">
          <w:rPr>
            <w:rStyle w:val="Hyperlink"/>
          </w:rPr>
          <w:t>s</w:t>
        </w:r>
        <w:r w:rsidR="008A76A6">
          <w:rPr>
            <w:rStyle w:val="Hyperlink"/>
          </w:rPr>
          <w:t>]</w:t>
        </w:r>
        <w:r w:rsidR="0034491F">
          <w:rPr>
            <w:webHidden/>
          </w:rPr>
          <w:tab/>
        </w:r>
        <w:r w:rsidR="0034491F">
          <w:rPr>
            <w:webHidden/>
          </w:rPr>
          <w:fldChar w:fldCharType="begin"/>
        </w:r>
        <w:r w:rsidR="0034491F">
          <w:rPr>
            <w:webHidden/>
          </w:rPr>
          <w:instrText xml:space="preserve"> PAGEREF _Toc99467626 \h </w:instrText>
        </w:r>
        <w:r w:rsidR="0034491F">
          <w:rPr>
            <w:webHidden/>
          </w:rPr>
        </w:r>
        <w:r w:rsidR="0034491F">
          <w:rPr>
            <w:webHidden/>
          </w:rPr>
          <w:fldChar w:fldCharType="separate"/>
        </w:r>
        <w:r w:rsidR="00AA7323">
          <w:rPr>
            <w:webHidden/>
          </w:rPr>
          <w:t>52</w:t>
        </w:r>
        <w:r w:rsidR="0034491F">
          <w:rPr>
            <w:webHidden/>
          </w:rPr>
          <w:fldChar w:fldCharType="end"/>
        </w:r>
      </w:hyperlink>
    </w:p>
    <w:p w14:paraId="7E875371" w14:textId="15E1AEC1" w:rsidR="0034491F" w:rsidRDefault="00C875CD">
      <w:pPr>
        <w:pStyle w:val="TOC1"/>
        <w:rPr>
          <w:rFonts w:asciiTheme="minorHAnsi" w:eastAsiaTheme="minorEastAsia" w:hAnsiTheme="minorHAnsi" w:cstheme="minorBidi"/>
          <w:b w:val="0"/>
          <w:bCs w:val="0"/>
          <w:sz w:val="22"/>
          <w:szCs w:val="22"/>
        </w:rPr>
      </w:pPr>
      <w:hyperlink w:anchor="_Toc99467627" w:history="1">
        <w:r w:rsidR="0034491F" w:rsidRPr="007622A7">
          <w:rPr>
            <w:rStyle w:val="Hyperlink"/>
          </w:rPr>
          <w:t>Schedule 8</w:t>
        </w:r>
        <w:r w:rsidR="0034491F" w:rsidRPr="007622A7">
          <w:rPr>
            <w:rStyle w:val="Hyperlink"/>
            <w:rFonts w:cs="Arial"/>
          </w:rPr>
          <w:t>—</w:t>
        </w:r>
        <w:r w:rsidR="0034491F" w:rsidRPr="007622A7">
          <w:rPr>
            <w:rStyle w:val="Hyperlink"/>
          </w:rPr>
          <w:t>Notice of native title dispute</w:t>
        </w:r>
        <w:r w:rsidR="0034491F">
          <w:rPr>
            <w:webHidden/>
          </w:rPr>
          <w:tab/>
        </w:r>
        <w:r w:rsidR="0034491F">
          <w:rPr>
            <w:webHidden/>
          </w:rPr>
          <w:fldChar w:fldCharType="begin"/>
        </w:r>
        <w:r w:rsidR="0034491F">
          <w:rPr>
            <w:webHidden/>
          </w:rPr>
          <w:instrText xml:space="preserve"> PAGEREF _Toc99467627 \h </w:instrText>
        </w:r>
        <w:r w:rsidR="0034491F">
          <w:rPr>
            <w:webHidden/>
          </w:rPr>
        </w:r>
        <w:r w:rsidR="0034491F">
          <w:rPr>
            <w:webHidden/>
          </w:rPr>
          <w:fldChar w:fldCharType="separate"/>
        </w:r>
        <w:r w:rsidR="00AA7323">
          <w:rPr>
            <w:webHidden/>
          </w:rPr>
          <w:t>53</w:t>
        </w:r>
        <w:r w:rsidR="0034491F">
          <w:rPr>
            <w:webHidden/>
          </w:rPr>
          <w:fldChar w:fldCharType="end"/>
        </w:r>
      </w:hyperlink>
    </w:p>
    <w:p w14:paraId="289924DE" w14:textId="0DF9EC4C" w:rsidR="0034491F" w:rsidRDefault="00C875CD">
      <w:pPr>
        <w:pStyle w:val="TOC1"/>
        <w:rPr>
          <w:rFonts w:asciiTheme="minorHAnsi" w:eastAsiaTheme="minorEastAsia" w:hAnsiTheme="minorHAnsi" w:cstheme="minorBidi"/>
          <w:b w:val="0"/>
          <w:bCs w:val="0"/>
          <w:sz w:val="22"/>
          <w:szCs w:val="22"/>
        </w:rPr>
      </w:pPr>
      <w:hyperlink w:anchor="_Toc99467628" w:history="1">
        <w:r w:rsidR="0034491F" w:rsidRPr="007622A7">
          <w:rPr>
            <w:rStyle w:val="Hyperlink"/>
          </w:rPr>
          <w:t>Schedule 8A—Reply to notice of dispute</w:t>
        </w:r>
        <w:r w:rsidR="0034491F">
          <w:rPr>
            <w:webHidden/>
          </w:rPr>
          <w:tab/>
        </w:r>
        <w:r w:rsidR="0034491F">
          <w:rPr>
            <w:webHidden/>
          </w:rPr>
          <w:fldChar w:fldCharType="begin"/>
        </w:r>
        <w:r w:rsidR="0034491F">
          <w:rPr>
            <w:webHidden/>
          </w:rPr>
          <w:instrText xml:space="preserve"> PAGEREF _Toc99467628 \h </w:instrText>
        </w:r>
        <w:r w:rsidR="0034491F">
          <w:rPr>
            <w:webHidden/>
          </w:rPr>
        </w:r>
        <w:r w:rsidR="0034491F">
          <w:rPr>
            <w:webHidden/>
          </w:rPr>
          <w:fldChar w:fldCharType="separate"/>
        </w:r>
        <w:r w:rsidR="00AA7323">
          <w:rPr>
            <w:webHidden/>
          </w:rPr>
          <w:t>55</w:t>
        </w:r>
        <w:r w:rsidR="0034491F">
          <w:rPr>
            <w:webHidden/>
          </w:rPr>
          <w:fldChar w:fldCharType="end"/>
        </w:r>
      </w:hyperlink>
    </w:p>
    <w:p w14:paraId="16281438" w14:textId="47EACC57" w:rsidR="0034491F" w:rsidRDefault="00C875CD">
      <w:pPr>
        <w:pStyle w:val="TOC1"/>
        <w:rPr>
          <w:rFonts w:asciiTheme="minorHAnsi" w:eastAsiaTheme="minorEastAsia" w:hAnsiTheme="minorHAnsi" w:cstheme="minorBidi"/>
          <w:b w:val="0"/>
          <w:bCs w:val="0"/>
          <w:sz w:val="22"/>
          <w:szCs w:val="22"/>
        </w:rPr>
      </w:pPr>
      <w:hyperlink w:anchor="_Toc99467629" w:history="1">
        <w:r w:rsidR="0034491F" w:rsidRPr="007622A7">
          <w:rPr>
            <w:rStyle w:val="Hyperlink"/>
          </w:rPr>
          <w:t>Schedule 9 – Native title decision-making process</w:t>
        </w:r>
        <w:r w:rsidR="0034491F" w:rsidRPr="00B15C58">
          <w:rPr>
            <w:rStyle w:val="yellowhighlight"/>
          </w:rPr>
          <w:t>[es]</w:t>
        </w:r>
        <w:r w:rsidR="0034491F">
          <w:rPr>
            <w:webHidden/>
          </w:rPr>
          <w:tab/>
        </w:r>
        <w:r w:rsidR="0034491F">
          <w:rPr>
            <w:webHidden/>
          </w:rPr>
          <w:fldChar w:fldCharType="begin"/>
        </w:r>
        <w:r w:rsidR="0034491F">
          <w:rPr>
            <w:webHidden/>
          </w:rPr>
          <w:instrText xml:space="preserve"> PAGEREF _Toc99467629 \h </w:instrText>
        </w:r>
        <w:r w:rsidR="0034491F">
          <w:rPr>
            <w:webHidden/>
          </w:rPr>
        </w:r>
        <w:r w:rsidR="0034491F">
          <w:rPr>
            <w:webHidden/>
          </w:rPr>
          <w:fldChar w:fldCharType="separate"/>
        </w:r>
        <w:r w:rsidR="00AA7323">
          <w:rPr>
            <w:webHidden/>
          </w:rPr>
          <w:t>57</w:t>
        </w:r>
        <w:r w:rsidR="0034491F">
          <w:rPr>
            <w:webHidden/>
          </w:rPr>
          <w:fldChar w:fldCharType="end"/>
        </w:r>
      </w:hyperlink>
    </w:p>
    <w:p w14:paraId="2AD95C83" w14:textId="15AE104E" w:rsidR="003646C0" w:rsidRDefault="006A4894" w:rsidP="00AC2EC8">
      <w:r w:rsidRPr="00072B6D">
        <w:rPr>
          <w:rFonts w:ascii="Arial" w:hAnsi="Arial" w:cs="Arial"/>
        </w:rPr>
        <w:lastRenderedPageBreak/>
        <w:fldChar w:fldCharType="end"/>
      </w:r>
    </w:p>
    <w:p w14:paraId="6FBEE853" w14:textId="3AA7AFB6" w:rsidR="00AC2EC8" w:rsidRPr="00152A8A" w:rsidRDefault="00AC2EC8" w:rsidP="00901DF3">
      <w:pPr>
        <w:pStyle w:val="Heading2"/>
        <w:ind w:left="993"/>
      </w:pPr>
      <w:bookmarkStart w:id="0" w:name="_Toc99467596"/>
      <w:r w:rsidRPr="00152A8A">
        <w:t>Name</w:t>
      </w:r>
      <w:bookmarkEnd w:id="0"/>
    </w:p>
    <w:p w14:paraId="4352976A" w14:textId="51B44CFD" w:rsidR="00483223" w:rsidRPr="00C23FC0" w:rsidRDefault="00483223" w:rsidP="00C23FC0">
      <w:pPr>
        <w:pStyle w:val="tip-body"/>
      </w:pPr>
      <w:r w:rsidRPr="00EC45B9">
        <w:t xml:space="preserve">Once a corporation has become </w:t>
      </w:r>
      <w:r w:rsidR="00582E93">
        <w:t>an RNTBC</w:t>
      </w:r>
      <w:r w:rsidRPr="00EC45B9">
        <w:t xml:space="preserve"> it must include the words registered native title body corporate or the abbreviation RNTBC as part of its name—CATSI</w:t>
      </w:r>
      <w:r>
        <w:t> </w:t>
      </w:r>
      <w:r w:rsidRPr="00EC45B9">
        <w:t>Act s. 85-1(4).</w:t>
      </w:r>
    </w:p>
    <w:p w14:paraId="09E3B716" w14:textId="14662FAF" w:rsidR="00AC2EC8" w:rsidRPr="00072B6D" w:rsidRDefault="00AC2EC8" w:rsidP="00FD06CA">
      <w:r w:rsidRPr="00072B6D">
        <w:t xml:space="preserve">The name of the </w:t>
      </w:r>
      <w:r w:rsidR="00C932BC">
        <w:t>c</w:t>
      </w:r>
      <w:r w:rsidR="00EB245A" w:rsidRPr="00072B6D">
        <w:t xml:space="preserve">orporation </w:t>
      </w:r>
      <w:r w:rsidRPr="00072B6D">
        <w:t xml:space="preserve">is </w:t>
      </w:r>
      <w:r w:rsidRPr="00C23FC0">
        <w:t>(</w:t>
      </w:r>
      <w:r w:rsidRPr="00C23FC0">
        <w:rPr>
          <w:rStyle w:val="yellowhighlight"/>
        </w:rPr>
        <w:t>insert corporation name</w:t>
      </w:r>
      <w:r w:rsidRPr="00C23FC0">
        <w:t>)</w:t>
      </w:r>
      <w:r w:rsidRPr="00072B6D">
        <w:t>.</w:t>
      </w:r>
    </w:p>
    <w:p w14:paraId="50F2B375" w14:textId="46374B4B" w:rsidR="003A7A2A" w:rsidRDefault="003A7A2A" w:rsidP="0054008A">
      <w:pPr>
        <w:pStyle w:val="Heading2"/>
      </w:pPr>
      <w:bookmarkStart w:id="1" w:name="_Toc99467597"/>
      <w:bookmarkStart w:id="2" w:name="_Ref527409678"/>
      <w:r>
        <w:t>Interpretation</w:t>
      </w:r>
      <w:bookmarkEnd w:id="1"/>
    </w:p>
    <w:p w14:paraId="5250526A" w14:textId="2EFCB5FC" w:rsidR="00CF105F" w:rsidRPr="001E40AB" w:rsidRDefault="00CF105F" w:rsidP="00294313">
      <w:pPr>
        <w:pStyle w:val="Heading3"/>
      </w:pPr>
      <w:r w:rsidRPr="005F63DD">
        <w:t>Dictionary</w:t>
      </w:r>
    </w:p>
    <w:p w14:paraId="37E62C6F" w14:textId="3CDC496F" w:rsidR="0008362A" w:rsidRDefault="00E42F5F" w:rsidP="00A546D4">
      <w:r>
        <w:rPr>
          <w:b/>
          <w:bCs/>
        </w:rPr>
        <w:t>Af</w:t>
      </w:r>
      <w:r w:rsidRPr="00A546D4">
        <w:rPr>
          <w:b/>
          <w:bCs/>
        </w:rPr>
        <w:t xml:space="preserve">fected </w:t>
      </w:r>
      <w:r>
        <w:rPr>
          <w:b/>
          <w:bCs/>
        </w:rPr>
        <w:t>c</w:t>
      </w:r>
      <w:r w:rsidRPr="00A546D4">
        <w:rPr>
          <w:b/>
          <w:bCs/>
        </w:rPr>
        <w:t xml:space="preserve">ommon </w:t>
      </w:r>
      <w:r>
        <w:rPr>
          <w:b/>
          <w:bCs/>
        </w:rPr>
        <w:t>l</w:t>
      </w:r>
      <w:r w:rsidRPr="00A546D4">
        <w:rPr>
          <w:b/>
          <w:bCs/>
        </w:rPr>
        <w:t xml:space="preserve">aw </w:t>
      </w:r>
      <w:r>
        <w:rPr>
          <w:b/>
          <w:bCs/>
        </w:rPr>
        <w:t>h</w:t>
      </w:r>
      <w:r w:rsidRPr="00A546D4">
        <w:rPr>
          <w:b/>
          <w:bCs/>
        </w:rPr>
        <w:t>olders</w:t>
      </w:r>
      <w:r w:rsidRPr="00B45288">
        <w:t xml:space="preserve"> means the </w:t>
      </w:r>
      <w:r>
        <w:t>c</w:t>
      </w:r>
      <w:r w:rsidRPr="00B45288">
        <w:t xml:space="preserve">ommon </w:t>
      </w:r>
      <w:r>
        <w:t>l</w:t>
      </w:r>
      <w:r w:rsidRPr="00B45288">
        <w:t xml:space="preserve">aw </w:t>
      </w:r>
      <w:r>
        <w:t>h</w:t>
      </w:r>
      <w:r w:rsidRPr="00B45288">
        <w:t xml:space="preserve">olders whose </w:t>
      </w:r>
      <w:r>
        <w:t>n</w:t>
      </w:r>
      <w:r w:rsidRPr="00B45288">
        <w:t xml:space="preserve">ative </w:t>
      </w:r>
      <w:r>
        <w:t>t</w:t>
      </w:r>
      <w:r w:rsidRPr="00B45288">
        <w:t xml:space="preserve">itle </w:t>
      </w:r>
      <w:r>
        <w:t>r</w:t>
      </w:r>
      <w:r w:rsidRPr="00B45288">
        <w:t xml:space="preserve">ights and </w:t>
      </w:r>
      <w:r>
        <w:t>i</w:t>
      </w:r>
      <w:r w:rsidRPr="00B45288">
        <w:t xml:space="preserve">nterests are affected by a proposed </w:t>
      </w:r>
      <w:r>
        <w:t>n</w:t>
      </w:r>
      <w:r w:rsidRPr="00B45288">
        <w:t xml:space="preserve">ative </w:t>
      </w:r>
      <w:r>
        <w:t>t</w:t>
      </w:r>
      <w:r w:rsidRPr="00B45288">
        <w:t xml:space="preserve">itle </w:t>
      </w:r>
      <w:r>
        <w:t>d</w:t>
      </w:r>
      <w:r w:rsidRPr="00B45288">
        <w:t>ecision</w:t>
      </w:r>
      <w:r>
        <w:t>.</w:t>
      </w:r>
    </w:p>
    <w:p w14:paraId="618368E9" w14:textId="1CB22B51" w:rsidR="00301C0D" w:rsidRDefault="00826CDD" w:rsidP="00B45288">
      <w:r>
        <w:rPr>
          <w:b/>
          <w:bCs/>
        </w:rPr>
        <w:t>B</w:t>
      </w:r>
      <w:r w:rsidR="00F65890" w:rsidRPr="00A546D4">
        <w:rPr>
          <w:b/>
          <w:bCs/>
        </w:rPr>
        <w:t xml:space="preserve">usiness </w:t>
      </w:r>
      <w:r w:rsidR="00E42F5F">
        <w:rPr>
          <w:b/>
          <w:bCs/>
        </w:rPr>
        <w:t>d</w:t>
      </w:r>
      <w:r w:rsidR="00F65890" w:rsidRPr="00A546D4">
        <w:rPr>
          <w:b/>
          <w:bCs/>
        </w:rPr>
        <w:t>ays</w:t>
      </w:r>
      <w:r w:rsidR="00F65890" w:rsidRPr="00A546D4">
        <w:t xml:space="preserve"> </w:t>
      </w:r>
      <w:r w:rsidR="00F65890" w:rsidRPr="00B45288">
        <w:t xml:space="preserve">means Monday, Tuesday, Wednesday, </w:t>
      </w:r>
      <w:proofErr w:type="gramStart"/>
      <w:r w:rsidR="00F65890" w:rsidRPr="00B45288">
        <w:t>Thursday</w:t>
      </w:r>
      <w:proofErr w:type="gramEnd"/>
      <w:r w:rsidR="00F65890" w:rsidRPr="00B45288">
        <w:t xml:space="preserve"> and Friday</w:t>
      </w:r>
      <w:r w:rsidR="00C932BC">
        <w:t>,</w:t>
      </w:r>
      <w:r w:rsidR="00F65890" w:rsidRPr="00B45288">
        <w:t xml:space="preserve"> and does not include any of these days when they are a public holiday</w:t>
      </w:r>
      <w:r w:rsidR="00194AE0">
        <w:t>.</w:t>
      </w:r>
    </w:p>
    <w:p w14:paraId="7CA39952" w14:textId="30081B43" w:rsidR="00B806CC" w:rsidRDefault="00B806CC" w:rsidP="00B45288">
      <w:r w:rsidRPr="00303E90">
        <w:rPr>
          <w:b/>
          <w:bCs/>
        </w:rPr>
        <w:t>CATSI Act</w:t>
      </w:r>
      <w:r>
        <w:t xml:space="preserve"> means the </w:t>
      </w:r>
      <w:r w:rsidRPr="00303E90">
        <w:rPr>
          <w:i/>
          <w:iCs/>
        </w:rPr>
        <w:t>Corporations (Aboriginal and Torres Strait Islander) Act</w:t>
      </w:r>
      <w:r w:rsidR="0002666D">
        <w:rPr>
          <w:i/>
          <w:iCs/>
        </w:rPr>
        <w:t> </w:t>
      </w:r>
      <w:r w:rsidRPr="00303E90">
        <w:rPr>
          <w:i/>
          <w:iCs/>
        </w:rPr>
        <w:t>2006</w:t>
      </w:r>
      <w:r w:rsidR="00194AE0">
        <w:t>.</w:t>
      </w:r>
    </w:p>
    <w:p w14:paraId="41E56F7A" w14:textId="0E2B2032" w:rsidR="0037158E" w:rsidRDefault="0037158E" w:rsidP="00A546D4">
      <w:pPr>
        <w:rPr>
          <w:b/>
          <w:bCs/>
        </w:rPr>
      </w:pPr>
      <w:r>
        <w:rPr>
          <w:b/>
          <w:bCs/>
        </w:rPr>
        <w:t>C</w:t>
      </w:r>
      <w:r w:rsidRPr="005A05D7">
        <w:rPr>
          <w:b/>
          <w:bCs/>
        </w:rPr>
        <w:t>ertificate in relation to consultation and consent</w:t>
      </w:r>
      <w:r>
        <w:t xml:space="preserve"> means a certificate prepared in</w:t>
      </w:r>
      <w:r w:rsidR="00A848D8">
        <w:t> </w:t>
      </w:r>
      <w:r>
        <w:t>accordance with regulation 9 of the PBC Regulations</w:t>
      </w:r>
      <w:r w:rsidR="00732EA4">
        <w:t>.</w:t>
      </w:r>
    </w:p>
    <w:p w14:paraId="54385FA8" w14:textId="22A22801" w:rsidR="002E05F8" w:rsidRPr="00B45288" w:rsidRDefault="00E42F5F" w:rsidP="00A546D4">
      <w:r>
        <w:rPr>
          <w:b/>
          <w:bCs/>
        </w:rPr>
        <w:t>C</w:t>
      </w:r>
      <w:r w:rsidRPr="00A546D4">
        <w:rPr>
          <w:b/>
          <w:bCs/>
        </w:rPr>
        <w:t xml:space="preserve">ommon </w:t>
      </w:r>
      <w:r>
        <w:rPr>
          <w:b/>
          <w:bCs/>
        </w:rPr>
        <w:t>l</w:t>
      </w:r>
      <w:r w:rsidRPr="00A546D4">
        <w:rPr>
          <w:b/>
          <w:bCs/>
        </w:rPr>
        <w:t xml:space="preserve">aw </w:t>
      </w:r>
      <w:r>
        <w:rPr>
          <w:b/>
          <w:bCs/>
        </w:rPr>
        <w:t>h</w:t>
      </w:r>
      <w:r w:rsidRPr="00A546D4">
        <w:rPr>
          <w:b/>
          <w:bCs/>
        </w:rPr>
        <w:t>older</w:t>
      </w:r>
      <w:r w:rsidRPr="00B45288">
        <w:t xml:space="preserve"> means an individual who is a member of the people described </w:t>
      </w:r>
      <w:r w:rsidRPr="001A4F5C">
        <w:t xml:space="preserve">in schedule </w:t>
      </w:r>
      <w:r w:rsidR="005D782B" w:rsidRPr="001A4F5C">
        <w:t>5</w:t>
      </w:r>
      <w:r w:rsidR="00B45288" w:rsidRPr="001A4F5C">
        <w:t>A</w:t>
      </w:r>
      <w:r w:rsidR="005B05F5" w:rsidRPr="001A4F5C">
        <w:t xml:space="preserve"> and the plural means </w:t>
      </w:r>
      <w:proofErr w:type="gramStart"/>
      <w:r w:rsidR="005B05F5" w:rsidRPr="001A4F5C">
        <w:t>all of</w:t>
      </w:r>
      <w:proofErr w:type="gramEnd"/>
      <w:r w:rsidR="005B05F5" w:rsidRPr="001A4F5C">
        <w:t xml:space="preserve"> these individuals unless otherwise</w:t>
      </w:r>
      <w:r w:rsidR="005B05F5" w:rsidRPr="00B45288">
        <w:t xml:space="preserve"> described</w:t>
      </w:r>
      <w:r w:rsidR="00194AE0">
        <w:t>.</w:t>
      </w:r>
    </w:p>
    <w:p w14:paraId="7044F88B" w14:textId="5F5DE435" w:rsidR="00E279B0" w:rsidRDefault="00E42F5F" w:rsidP="00A546D4">
      <w:r>
        <w:rPr>
          <w:b/>
          <w:bCs/>
        </w:rPr>
        <w:t>C</w:t>
      </w:r>
      <w:r w:rsidRPr="00A546D4">
        <w:rPr>
          <w:b/>
          <w:bCs/>
        </w:rPr>
        <w:t xml:space="preserve">ommon </w:t>
      </w:r>
      <w:r>
        <w:rPr>
          <w:b/>
          <w:bCs/>
        </w:rPr>
        <w:t>l</w:t>
      </w:r>
      <w:r w:rsidRPr="00A546D4">
        <w:rPr>
          <w:b/>
          <w:bCs/>
        </w:rPr>
        <w:t xml:space="preserve">aw </w:t>
      </w:r>
      <w:r>
        <w:rPr>
          <w:b/>
          <w:bCs/>
        </w:rPr>
        <w:t>h</w:t>
      </w:r>
      <w:r w:rsidRPr="00A546D4">
        <w:rPr>
          <w:b/>
          <w:bCs/>
        </w:rPr>
        <w:t xml:space="preserve">older </w:t>
      </w:r>
      <w:r>
        <w:rPr>
          <w:b/>
          <w:bCs/>
        </w:rPr>
        <w:t>sub-g</w:t>
      </w:r>
      <w:r w:rsidRPr="00A546D4">
        <w:rPr>
          <w:b/>
          <w:bCs/>
        </w:rPr>
        <w:t>roup</w:t>
      </w:r>
      <w:r w:rsidRPr="00B45288">
        <w:t xml:space="preserve"> means a </w:t>
      </w:r>
      <w:r>
        <w:t>sub-</w:t>
      </w:r>
      <w:r w:rsidRPr="00B45288">
        <w:t xml:space="preserve">group of </w:t>
      </w:r>
      <w:r>
        <w:t>c</w:t>
      </w:r>
      <w:r w:rsidRPr="00B45288">
        <w:t xml:space="preserve">ommon </w:t>
      </w:r>
      <w:r>
        <w:t>l</w:t>
      </w:r>
      <w:r w:rsidRPr="00B45288">
        <w:t xml:space="preserve">aw </w:t>
      </w:r>
      <w:r>
        <w:t>h</w:t>
      </w:r>
      <w:r w:rsidRPr="00B45288">
        <w:t>olders described in sched</w:t>
      </w:r>
      <w:r w:rsidR="006701B1" w:rsidRPr="00B45288">
        <w:t xml:space="preserve">ule </w:t>
      </w:r>
      <w:r w:rsidR="00F961BB" w:rsidRPr="00B45288">
        <w:t>6</w:t>
      </w:r>
      <w:r w:rsidR="00194AE0">
        <w:t>.</w:t>
      </w:r>
    </w:p>
    <w:p w14:paraId="356018F0" w14:textId="069CE148" w:rsidR="0037158E" w:rsidRPr="00E56C63" w:rsidRDefault="002E44C3" w:rsidP="0037158E">
      <w:r>
        <w:rPr>
          <w:b/>
          <w:bCs/>
        </w:rPr>
        <w:t>C</w:t>
      </w:r>
      <w:r w:rsidR="0037158E">
        <w:rPr>
          <w:b/>
          <w:bCs/>
        </w:rPr>
        <w:t xml:space="preserve">ompensation application </w:t>
      </w:r>
      <w:r w:rsidR="0037158E">
        <w:t>means an application to the Federal Court for</w:t>
      </w:r>
      <w:r w:rsidR="00A848D8">
        <w:t> </w:t>
      </w:r>
      <w:r w:rsidR="0037158E">
        <w:t>compensation under sections 50(2) and 61 of the Native Title Act.</w:t>
      </w:r>
    </w:p>
    <w:p w14:paraId="5952D20C" w14:textId="07A82500" w:rsidR="00754730" w:rsidRPr="00A546D4" w:rsidRDefault="00754730" w:rsidP="00A546D4">
      <w:r w:rsidRPr="00303E90">
        <w:rPr>
          <w:b/>
          <w:bCs/>
        </w:rPr>
        <w:t>Corporation</w:t>
      </w:r>
      <w:r>
        <w:t xml:space="preserve"> means </w:t>
      </w:r>
      <w:r w:rsidRPr="00B15C58">
        <w:rPr>
          <w:rStyle w:val="yellowhighlight"/>
        </w:rPr>
        <w:t>[insert name of corporation]</w:t>
      </w:r>
      <w:r w:rsidR="00194AE0">
        <w:t>.</w:t>
      </w:r>
    </w:p>
    <w:p w14:paraId="007531B7" w14:textId="769064D6" w:rsidR="009B075F" w:rsidRPr="00B45288" w:rsidRDefault="00826CDD" w:rsidP="00A546D4">
      <w:r>
        <w:rPr>
          <w:b/>
          <w:bCs/>
        </w:rPr>
        <w:t>D</w:t>
      </w:r>
      <w:r w:rsidR="009B075F" w:rsidRPr="00A546D4">
        <w:rPr>
          <w:b/>
          <w:bCs/>
        </w:rPr>
        <w:t>etermination</w:t>
      </w:r>
      <w:r w:rsidR="009B075F" w:rsidRPr="00B45288">
        <w:t xml:space="preserve"> means </w:t>
      </w:r>
      <w:r w:rsidR="00692099" w:rsidRPr="00B45288">
        <w:t xml:space="preserve">a </w:t>
      </w:r>
      <w:r w:rsidR="0050613E" w:rsidRPr="00B45288">
        <w:t xml:space="preserve">native title </w:t>
      </w:r>
      <w:r w:rsidR="009B075F" w:rsidRPr="00B45288">
        <w:t xml:space="preserve">determination </w:t>
      </w:r>
      <w:r w:rsidR="0050613E" w:rsidRPr="00B45288">
        <w:t xml:space="preserve">made by the Federal Court </w:t>
      </w:r>
      <w:r w:rsidR="00A848D8" w:rsidRPr="00B45288">
        <w:t>and</w:t>
      </w:r>
      <w:r w:rsidR="00A848D8">
        <w:t> </w:t>
      </w:r>
      <w:r w:rsidR="00E42F5F" w:rsidRPr="00B45288">
        <w:t xml:space="preserve">listed at schedule </w:t>
      </w:r>
      <w:r w:rsidR="00F961BB" w:rsidRPr="00B45288">
        <w:t>7</w:t>
      </w:r>
      <w:r w:rsidR="00445B11">
        <w:t>.</w:t>
      </w:r>
    </w:p>
    <w:p w14:paraId="5425CAF6" w14:textId="7B2CC672" w:rsidR="002C2E16" w:rsidRDefault="00E42F5F" w:rsidP="00A546D4">
      <w:r>
        <w:rPr>
          <w:b/>
          <w:bCs/>
        </w:rPr>
        <w:t>D</w:t>
      </w:r>
      <w:r w:rsidRPr="00A546D4">
        <w:rPr>
          <w:b/>
          <w:bCs/>
        </w:rPr>
        <w:t xml:space="preserve">etermination </w:t>
      </w:r>
      <w:r>
        <w:rPr>
          <w:b/>
          <w:bCs/>
        </w:rPr>
        <w:t>a</w:t>
      </w:r>
      <w:r w:rsidRPr="00A546D4">
        <w:rPr>
          <w:b/>
          <w:bCs/>
        </w:rPr>
        <w:t>rea</w:t>
      </w:r>
      <w:r w:rsidRPr="00B45288">
        <w:t xml:space="preserve"> means the area in which the </w:t>
      </w:r>
      <w:r>
        <w:t>c</w:t>
      </w:r>
      <w:r w:rsidRPr="00B45288">
        <w:t xml:space="preserve">ommon </w:t>
      </w:r>
      <w:r>
        <w:t>l</w:t>
      </w:r>
      <w:r w:rsidRPr="00B45288">
        <w:t xml:space="preserve">aw </w:t>
      </w:r>
      <w:r>
        <w:t>h</w:t>
      </w:r>
      <w:r w:rsidRPr="00B45288">
        <w:t xml:space="preserve">olders’ </w:t>
      </w:r>
      <w:r>
        <w:t>n</w:t>
      </w:r>
      <w:r w:rsidRPr="00B45288">
        <w:t xml:space="preserve">ative </w:t>
      </w:r>
      <w:r>
        <w:t>t</w:t>
      </w:r>
      <w:r w:rsidRPr="00B45288">
        <w:t xml:space="preserve">itle </w:t>
      </w:r>
      <w:r>
        <w:t>r</w:t>
      </w:r>
      <w:r w:rsidRPr="00B45288">
        <w:t xml:space="preserve">ights and </w:t>
      </w:r>
      <w:r>
        <w:t>i</w:t>
      </w:r>
      <w:r w:rsidRPr="00B45288">
        <w:t xml:space="preserve">nterests </w:t>
      </w:r>
      <w:r w:rsidR="00CA5A52">
        <w:t>have been</w:t>
      </w:r>
      <w:r w:rsidR="00CA5A52" w:rsidRPr="00B45288">
        <w:t xml:space="preserve"> </w:t>
      </w:r>
      <w:r w:rsidRPr="00B45288">
        <w:t xml:space="preserve">determined </w:t>
      </w:r>
      <w:r w:rsidR="002C2E16" w:rsidRPr="00B45288">
        <w:t>to exist</w:t>
      </w:r>
      <w:r w:rsidR="00445B11">
        <w:t>.</w:t>
      </w:r>
    </w:p>
    <w:p w14:paraId="16690C67" w14:textId="5391429D" w:rsidR="00E00C40" w:rsidRPr="00E00C40" w:rsidRDefault="00D02156" w:rsidP="00A546D4">
      <w:r>
        <w:rPr>
          <w:b/>
          <w:bCs/>
        </w:rPr>
        <w:t>D</w:t>
      </w:r>
      <w:r w:rsidR="00E00C40" w:rsidRPr="004E4CD0">
        <w:rPr>
          <w:b/>
          <w:bCs/>
        </w:rPr>
        <w:t>irector ID</w:t>
      </w:r>
      <w:r w:rsidR="00E00C40">
        <w:rPr>
          <w:b/>
          <w:bCs/>
        </w:rPr>
        <w:t xml:space="preserve"> </w:t>
      </w:r>
      <w:r w:rsidR="00E00C40" w:rsidRPr="004E4CD0">
        <w:t xml:space="preserve">means a director identification number </w:t>
      </w:r>
      <w:r w:rsidR="00A84F5C">
        <w:t xml:space="preserve">provided under </w:t>
      </w:r>
      <w:r w:rsidR="00B92C2E">
        <w:t xml:space="preserve">section 308-5 </w:t>
      </w:r>
      <w:r w:rsidR="00A8105B">
        <w:t>of </w:t>
      </w:r>
      <w:r w:rsidR="00B92C2E">
        <w:t>the CATSI Act</w:t>
      </w:r>
      <w:r w:rsidR="006B77AE" w:rsidRPr="004E4CD0">
        <w:t>.</w:t>
      </w:r>
    </w:p>
    <w:p w14:paraId="37C7A75F" w14:textId="1707F311" w:rsidR="00881996" w:rsidRDefault="00881996" w:rsidP="00A546D4">
      <w:r>
        <w:rPr>
          <w:b/>
          <w:bCs/>
        </w:rPr>
        <w:lastRenderedPageBreak/>
        <w:t>Expert determination</w:t>
      </w:r>
      <w:r w:rsidR="00625380">
        <w:rPr>
          <w:b/>
          <w:bCs/>
        </w:rPr>
        <w:t xml:space="preserve"> </w:t>
      </w:r>
      <w:r w:rsidR="00625380">
        <w:t>means a process to come to a decision or recommendation made by a subcommittee, elders council or similar as a resolution to a native title dispute.</w:t>
      </w:r>
    </w:p>
    <w:p w14:paraId="082B7CD3" w14:textId="7FC602CA" w:rsidR="00971721" w:rsidRPr="00E56C63" w:rsidRDefault="00971721" w:rsidP="00971721">
      <w:r>
        <w:rPr>
          <w:b/>
          <w:bCs/>
        </w:rPr>
        <w:t xml:space="preserve">Grantee party </w:t>
      </w:r>
      <w:r>
        <w:t xml:space="preserve">means the person who has requested or applied for the doing of an act by the </w:t>
      </w:r>
      <w:r w:rsidR="00804A3D">
        <w:t>c</w:t>
      </w:r>
      <w:r>
        <w:t xml:space="preserve">ommonwealth, a </w:t>
      </w:r>
      <w:proofErr w:type="gramStart"/>
      <w:r w:rsidR="00E91D85">
        <w:t>s</w:t>
      </w:r>
      <w:r>
        <w:t>tate</w:t>
      </w:r>
      <w:proofErr w:type="gramEnd"/>
      <w:r>
        <w:t xml:space="preserve"> or a </w:t>
      </w:r>
      <w:r w:rsidR="00E91D85">
        <w:t>t</w:t>
      </w:r>
      <w:r>
        <w:t xml:space="preserve">erritory under section 29(2)(c) of the Native Title Act </w:t>
      </w:r>
    </w:p>
    <w:p w14:paraId="011747D1" w14:textId="6553E189" w:rsidR="00EB49EC" w:rsidRDefault="00EB49EC" w:rsidP="00EB49EC">
      <w:pPr>
        <w:rPr>
          <w:b/>
          <w:bCs/>
        </w:rPr>
      </w:pPr>
      <w:r>
        <w:rPr>
          <w:b/>
          <w:bCs/>
        </w:rPr>
        <w:t xml:space="preserve">High level decision </w:t>
      </w:r>
      <w:r w:rsidRPr="00E56C63">
        <w:t>means</w:t>
      </w:r>
      <w:r>
        <w:rPr>
          <w:b/>
          <w:bCs/>
        </w:rPr>
        <w:t xml:space="preserve"> </w:t>
      </w:r>
      <w:r w:rsidRPr="00E56C63">
        <w:t>a decision</w:t>
      </w:r>
      <w:r>
        <w:rPr>
          <w:b/>
          <w:bCs/>
        </w:rPr>
        <w:t xml:space="preserve"> </w:t>
      </w:r>
      <w:r w:rsidRPr="00E56C63">
        <w:t>to</w:t>
      </w:r>
      <w:r>
        <w:rPr>
          <w:b/>
          <w:bCs/>
        </w:rPr>
        <w:t>:</w:t>
      </w:r>
    </w:p>
    <w:p w14:paraId="752AD44B" w14:textId="77777777" w:rsidR="00EB49EC" w:rsidRPr="009922CF" w:rsidRDefault="00EB49EC" w:rsidP="00645A3E">
      <w:pPr>
        <w:pStyle w:val="bullet-dots-level1"/>
      </w:pPr>
      <w:r w:rsidRPr="009922CF">
        <w:t>surrender native title rights and interests in relation to land or waters</w:t>
      </w:r>
    </w:p>
    <w:p w14:paraId="071F4A5F" w14:textId="716C5DB5" w:rsidR="00EB49EC" w:rsidRPr="00D33B00" w:rsidRDefault="00EB49EC" w:rsidP="00645A3E">
      <w:pPr>
        <w:pStyle w:val="bullet-dots-level1"/>
      </w:pPr>
      <w:proofErr w:type="gramStart"/>
      <w:r w:rsidRPr="00D33B00">
        <w:t>enter into</w:t>
      </w:r>
      <w:proofErr w:type="gramEnd"/>
      <w:r w:rsidRPr="00D33B00">
        <w:t xml:space="preserve"> an </w:t>
      </w:r>
      <w:r w:rsidR="001A4F5C">
        <w:t xml:space="preserve">ILUA </w:t>
      </w:r>
      <w:r w:rsidRPr="00D33B00">
        <w:t xml:space="preserve">or </w:t>
      </w:r>
      <w:r>
        <w:t xml:space="preserve">a </w:t>
      </w:r>
      <w:r w:rsidRPr="00D33B00">
        <w:t>right to negotiate agreement</w:t>
      </w:r>
    </w:p>
    <w:p w14:paraId="5674C699" w14:textId="492CFEE2" w:rsidR="00EB49EC" w:rsidRPr="007C36E7" w:rsidRDefault="00EB49EC" w:rsidP="00645A3E">
      <w:pPr>
        <w:pStyle w:val="bullet-dots-level1"/>
      </w:pPr>
      <w:r w:rsidRPr="001C6529">
        <w:t>allow a person who is not a common law holder to be a member of</w:t>
      </w:r>
      <w:r w:rsidR="00A848D8">
        <w:t> </w:t>
      </w:r>
      <w:r w:rsidRPr="001C6529">
        <w:t>the</w:t>
      </w:r>
      <w:r w:rsidR="00A848D8">
        <w:t> </w:t>
      </w:r>
      <w:r>
        <w:t>corporation, or</w:t>
      </w:r>
    </w:p>
    <w:p w14:paraId="58F3BC3D" w14:textId="1B041781" w:rsidR="00EB49EC" w:rsidRPr="00844A70" w:rsidRDefault="00EB49EC" w:rsidP="00645A3E">
      <w:pPr>
        <w:pStyle w:val="bullet-dots-level1"/>
      </w:pPr>
      <w:r w:rsidRPr="00844A70">
        <w:t xml:space="preserve">adopt one or more processes </w:t>
      </w:r>
      <w:r>
        <w:t xml:space="preserve">for consulting common law holders </w:t>
      </w:r>
      <w:r w:rsidRPr="00844A70">
        <w:t>in</w:t>
      </w:r>
      <w:r w:rsidR="00A848D8">
        <w:t> </w:t>
      </w:r>
      <w:r w:rsidRPr="00844A70">
        <w:t>the</w:t>
      </w:r>
      <w:r w:rsidR="00A848D8">
        <w:t> </w:t>
      </w:r>
      <w:r>
        <w:t>corporation’s</w:t>
      </w:r>
      <w:r w:rsidRPr="00844A70">
        <w:t xml:space="preserve"> rule book</w:t>
      </w:r>
      <w:r>
        <w:t>.</w:t>
      </w:r>
    </w:p>
    <w:p w14:paraId="083001A4" w14:textId="344E54BC" w:rsidR="00EB49EC" w:rsidRDefault="00EB49EC" w:rsidP="00EB49EC">
      <w:pPr>
        <w:rPr>
          <w:b/>
          <w:bCs/>
        </w:rPr>
      </w:pPr>
      <w:r w:rsidRPr="001361EA">
        <w:rPr>
          <w:b/>
          <w:bCs/>
        </w:rPr>
        <w:t>ILUA</w:t>
      </w:r>
      <w:r>
        <w:t xml:space="preserve"> means an Indigenous </w:t>
      </w:r>
      <w:r w:rsidR="00E91D85">
        <w:t>l</w:t>
      </w:r>
      <w:r>
        <w:t xml:space="preserve">and </w:t>
      </w:r>
      <w:r w:rsidR="00E91D85">
        <w:t>u</w:t>
      </w:r>
      <w:r>
        <w:t xml:space="preserve">se </w:t>
      </w:r>
      <w:r w:rsidR="00E91D85">
        <w:t>a</w:t>
      </w:r>
      <w:r>
        <w:t>greement in relation to the land or waters of</w:t>
      </w:r>
      <w:r w:rsidR="00A848D8">
        <w:t> </w:t>
      </w:r>
      <w:r>
        <w:t>all or part of a determination area</w:t>
      </w:r>
      <w:r w:rsidR="00C87021">
        <w:t>.</w:t>
      </w:r>
    </w:p>
    <w:p w14:paraId="1141B38F" w14:textId="163C2C50" w:rsidR="00EB49EC" w:rsidRDefault="00EB49EC" w:rsidP="00EB49EC">
      <w:r>
        <w:rPr>
          <w:b/>
          <w:bCs/>
        </w:rPr>
        <w:t xml:space="preserve">Low level decision </w:t>
      </w:r>
      <w:r>
        <w:t xml:space="preserve">means a native title decision that is not a </w:t>
      </w:r>
      <w:proofErr w:type="gramStart"/>
      <w:r>
        <w:t>high level</w:t>
      </w:r>
      <w:proofErr w:type="gramEnd"/>
      <w:r>
        <w:t xml:space="preserve"> decision</w:t>
      </w:r>
      <w:r w:rsidR="00C87021">
        <w:t>.</w:t>
      </w:r>
    </w:p>
    <w:p w14:paraId="696A09E1" w14:textId="4D61B0C7" w:rsidR="009117C6" w:rsidRDefault="00142B80" w:rsidP="00A546D4">
      <w:pPr>
        <w:rPr>
          <w:b/>
          <w:bCs/>
        </w:rPr>
      </w:pPr>
      <w:r>
        <w:rPr>
          <w:b/>
          <w:bCs/>
        </w:rPr>
        <w:t xml:space="preserve">Native Title Act </w:t>
      </w:r>
      <w:r w:rsidRPr="00303E90">
        <w:t xml:space="preserve">means the </w:t>
      </w:r>
      <w:r w:rsidRPr="00303E90">
        <w:rPr>
          <w:i/>
          <w:iCs/>
        </w:rPr>
        <w:t>Native Title Act 1993</w:t>
      </w:r>
      <w:r w:rsidR="00445B11">
        <w:t>.</w:t>
      </w:r>
    </w:p>
    <w:p w14:paraId="554442E8" w14:textId="3F1CB472" w:rsidR="00A421A2" w:rsidRPr="00A546D4" w:rsidRDefault="00E42F5F" w:rsidP="005061A6">
      <w:r>
        <w:rPr>
          <w:b/>
          <w:bCs/>
        </w:rPr>
        <w:t>N</w:t>
      </w:r>
      <w:r w:rsidRPr="00A546D4">
        <w:rPr>
          <w:b/>
          <w:bCs/>
        </w:rPr>
        <w:t xml:space="preserve">ative </w:t>
      </w:r>
      <w:r>
        <w:rPr>
          <w:b/>
          <w:bCs/>
        </w:rPr>
        <w:t>t</w:t>
      </w:r>
      <w:r w:rsidRPr="00A546D4">
        <w:rPr>
          <w:b/>
          <w:bCs/>
        </w:rPr>
        <w:t xml:space="preserve">itle </w:t>
      </w:r>
      <w:r>
        <w:rPr>
          <w:b/>
          <w:bCs/>
        </w:rPr>
        <w:t>c</w:t>
      </w:r>
      <w:r w:rsidRPr="00A546D4">
        <w:rPr>
          <w:b/>
          <w:bCs/>
        </w:rPr>
        <w:t xml:space="preserve">laim </w:t>
      </w:r>
      <w:r>
        <w:rPr>
          <w:b/>
          <w:bCs/>
        </w:rPr>
        <w:t>g</w:t>
      </w:r>
      <w:r w:rsidRPr="00A546D4">
        <w:rPr>
          <w:b/>
          <w:bCs/>
        </w:rPr>
        <w:t>roup</w:t>
      </w:r>
      <w:r w:rsidRPr="00B45288">
        <w:t xml:space="preserve"> means</w:t>
      </w:r>
      <w:r w:rsidRPr="00A546D4">
        <w:t xml:space="preserve"> the people listed in schedule </w:t>
      </w:r>
      <w:r w:rsidR="0085175F" w:rsidRPr="00A546D4">
        <w:t>5</w:t>
      </w:r>
      <w:r w:rsidR="00445B11">
        <w:t>.</w:t>
      </w:r>
    </w:p>
    <w:p w14:paraId="2CFEDC60" w14:textId="24CAC951" w:rsidR="00844A70" w:rsidRPr="009922CF" w:rsidRDefault="00E42F5F" w:rsidP="00844A70">
      <w:bookmarkStart w:id="3" w:name="paragraph"/>
      <w:bookmarkEnd w:id="3"/>
      <w:r w:rsidRPr="00303E90">
        <w:rPr>
          <w:b/>
          <w:bCs/>
        </w:rPr>
        <w:t xml:space="preserve">Native </w:t>
      </w:r>
      <w:r>
        <w:rPr>
          <w:b/>
          <w:bCs/>
        </w:rPr>
        <w:t>t</w:t>
      </w:r>
      <w:r w:rsidRPr="00303E90">
        <w:rPr>
          <w:b/>
          <w:bCs/>
        </w:rPr>
        <w:t xml:space="preserve">itle </w:t>
      </w:r>
      <w:r>
        <w:rPr>
          <w:b/>
          <w:bCs/>
        </w:rPr>
        <w:t>d</w:t>
      </w:r>
      <w:r w:rsidRPr="00303E90">
        <w:rPr>
          <w:b/>
          <w:bCs/>
        </w:rPr>
        <w:t>ecision</w:t>
      </w:r>
      <w:r>
        <w:rPr>
          <w:b/>
          <w:bCs/>
        </w:rPr>
        <w:t xml:space="preserve"> </w:t>
      </w:r>
      <w:r>
        <w:t>means a d</w:t>
      </w:r>
      <w:r w:rsidRPr="00844A70">
        <w:t>ecision</w:t>
      </w:r>
      <w:r>
        <w:t xml:space="preserve"> to</w:t>
      </w:r>
      <w:r w:rsidRPr="00844A70">
        <w:t xml:space="preserve"> </w:t>
      </w:r>
    </w:p>
    <w:p w14:paraId="485927D1" w14:textId="76FB1F0F" w:rsidR="00844A70" w:rsidRPr="009922CF" w:rsidRDefault="00E42F5F" w:rsidP="00311968">
      <w:pPr>
        <w:pStyle w:val="bullet-dots-level1"/>
      </w:pPr>
      <w:r w:rsidRPr="009922CF">
        <w:t>surrender native title rights and interests in relation to land or waters</w:t>
      </w:r>
    </w:p>
    <w:p w14:paraId="1F5947B5" w14:textId="4A436310" w:rsidR="00844A70" w:rsidRPr="00D33B00" w:rsidRDefault="00E42F5F" w:rsidP="00311968">
      <w:pPr>
        <w:pStyle w:val="bullet-dots-level1"/>
      </w:pPr>
      <w:proofErr w:type="gramStart"/>
      <w:r w:rsidRPr="00D33B00">
        <w:t>enter into</w:t>
      </w:r>
      <w:proofErr w:type="gramEnd"/>
      <w:r w:rsidRPr="00D33B00">
        <w:t xml:space="preserve"> an </w:t>
      </w:r>
      <w:r w:rsidR="00C21302">
        <w:t>ILUA</w:t>
      </w:r>
      <w:r w:rsidRPr="00D33B00">
        <w:t xml:space="preserve"> or </w:t>
      </w:r>
      <w:r w:rsidR="00EB49EC">
        <w:t xml:space="preserve">a </w:t>
      </w:r>
      <w:r w:rsidRPr="00D33B00">
        <w:t>right to negotiate agreement</w:t>
      </w:r>
    </w:p>
    <w:p w14:paraId="3F20A8DF" w14:textId="4EE0C15B" w:rsidR="00844A70" w:rsidRPr="007C36E7" w:rsidRDefault="00E42F5F" w:rsidP="00311968">
      <w:pPr>
        <w:pStyle w:val="bullet-dots-level1"/>
      </w:pPr>
      <w:r w:rsidRPr="001C6529">
        <w:t xml:space="preserve">allow a person who is not a </w:t>
      </w:r>
      <w:r>
        <w:t>c</w:t>
      </w:r>
      <w:r w:rsidRPr="001C6529">
        <w:t xml:space="preserve">ommon </w:t>
      </w:r>
      <w:r>
        <w:t>l</w:t>
      </w:r>
      <w:r w:rsidRPr="001C6529">
        <w:t xml:space="preserve">aw </w:t>
      </w:r>
      <w:r>
        <w:t>h</w:t>
      </w:r>
      <w:r w:rsidRPr="001C6529">
        <w:t xml:space="preserve">older to be a member </w:t>
      </w:r>
      <w:r w:rsidR="00A848D8" w:rsidRPr="001C6529">
        <w:t>of</w:t>
      </w:r>
      <w:r w:rsidR="00A848D8">
        <w:t> </w:t>
      </w:r>
      <w:r w:rsidR="00EB49EC">
        <w:t>the</w:t>
      </w:r>
      <w:r w:rsidR="00A848D8">
        <w:t> </w:t>
      </w:r>
      <w:r w:rsidR="00EB49EC">
        <w:t>corporation</w:t>
      </w:r>
    </w:p>
    <w:p w14:paraId="62FB3CBD" w14:textId="3580A9B2" w:rsidR="00844A70" w:rsidRPr="00844A70" w:rsidRDefault="00E42F5F" w:rsidP="00311968">
      <w:pPr>
        <w:pStyle w:val="bullet-dots-level1"/>
      </w:pPr>
      <w:r w:rsidRPr="00844A70">
        <w:t xml:space="preserve">adopt one or more alternative consultation processes in the </w:t>
      </w:r>
      <w:r>
        <w:t>registered native title body corporate</w:t>
      </w:r>
      <w:r w:rsidRPr="00844A70">
        <w:t>’s rule book</w:t>
      </w:r>
      <w:r w:rsidR="00EB49EC">
        <w:t>, or</w:t>
      </w:r>
    </w:p>
    <w:p w14:paraId="1BC50F79" w14:textId="400808C2" w:rsidR="00844A70" w:rsidRDefault="00844A70" w:rsidP="00311968">
      <w:pPr>
        <w:pStyle w:val="bullet-dots-level1"/>
        <w:rPr>
          <w:b/>
          <w:bCs/>
        </w:rPr>
      </w:pPr>
      <w:r w:rsidRPr="00844A70">
        <w:t xml:space="preserve">do, or </w:t>
      </w:r>
      <w:r w:rsidR="00E42F5F" w:rsidRPr="00844A70">
        <w:t xml:space="preserve">agree to, any other act that would affect the native title rights </w:t>
      </w:r>
      <w:r w:rsidR="00A848D8" w:rsidRPr="00844A70">
        <w:t>or</w:t>
      </w:r>
      <w:r w:rsidR="00A848D8">
        <w:t> </w:t>
      </w:r>
      <w:r w:rsidR="00E42F5F" w:rsidRPr="00844A70">
        <w:t xml:space="preserve">interests of the </w:t>
      </w:r>
      <w:r w:rsidR="00E42F5F">
        <w:t>c</w:t>
      </w:r>
      <w:r w:rsidR="00E42F5F" w:rsidRPr="00844A70">
        <w:t xml:space="preserve">ommon </w:t>
      </w:r>
      <w:r w:rsidR="00E42F5F">
        <w:t>l</w:t>
      </w:r>
      <w:r w:rsidR="00E42F5F" w:rsidRPr="00844A70">
        <w:t xml:space="preserve">aw </w:t>
      </w:r>
      <w:r w:rsidR="00E42F5F">
        <w:t>h</w:t>
      </w:r>
      <w:r w:rsidR="00E42F5F" w:rsidRPr="00844A70">
        <w:t xml:space="preserve">olders (other than a decision to make </w:t>
      </w:r>
      <w:r w:rsidR="00A848D8" w:rsidRPr="00844A70">
        <w:t>a</w:t>
      </w:r>
      <w:r w:rsidR="00A848D8">
        <w:t> </w:t>
      </w:r>
      <w:r w:rsidR="00E42F5F" w:rsidRPr="00844A70">
        <w:t>compensation application</w:t>
      </w:r>
      <w:r w:rsidRPr="00844A70">
        <w:t>)</w:t>
      </w:r>
      <w:r w:rsidR="00A9040A">
        <w:t>.</w:t>
      </w:r>
    </w:p>
    <w:p w14:paraId="4C0AF41C" w14:textId="64D47D34" w:rsidR="004F18D0" w:rsidRPr="00B45288" w:rsidRDefault="00E42F5F" w:rsidP="00A546D4">
      <w:r>
        <w:rPr>
          <w:b/>
          <w:bCs/>
        </w:rPr>
        <w:t>N</w:t>
      </w:r>
      <w:r w:rsidRPr="00A546D4">
        <w:rPr>
          <w:b/>
          <w:bCs/>
        </w:rPr>
        <w:t xml:space="preserve">ative </w:t>
      </w:r>
      <w:r>
        <w:rPr>
          <w:b/>
          <w:bCs/>
        </w:rPr>
        <w:t>t</w:t>
      </w:r>
      <w:r w:rsidRPr="00A546D4">
        <w:rPr>
          <w:b/>
          <w:bCs/>
        </w:rPr>
        <w:t xml:space="preserve">itle </w:t>
      </w:r>
      <w:r>
        <w:rPr>
          <w:b/>
          <w:bCs/>
        </w:rPr>
        <w:t>r</w:t>
      </w:r>
      <w:r w:rsidRPr="00A546D4">
        <w:rPr>
          <w:b/>
          <w:bCs/>
        </w:rPr>
        <w:t xml:space="preserve">epresentative </w:t>
      </w:r>
      <w:r>
        <w:rPr>
          <w:b/>
          <w:bCs/>
        </w:rPr>
        <w:t>b</w:t>
      </w:r>
      <w:r w:rsidRPr="00A546D4">
        <w:rPr>
          <w:b/>
          <w:bCs/>
        </w:rPr>
        <w:t>ody</w:t>
      </w:r>
      <w:r w:rsidR="007B6227">
        <w:rPr>
          <w:b/>
          <w:bCs/>
        </w:rPr>
        <w:t xml:space="preserve"> (NTRB)</w:t>
      </w:r>
      <w:r w:rsidR="0047681D">
        <w:t>/</w:t>
      </w:r>
      <w:r w:rsidR="00593FFD" w:rsidRPr="00593FFD">
        <w:rPr>
          <w:b/>
          <w:bCs/>
        </w:rPr>
        <w:t>native title</w:t>
      </w:r>
      <w:r w:rsidR="00593FFD">
        <w:t xml:space="preserve"> </w:t>
      </w:r>
      <w:r w:rsidR="002E44C3">
        <w:rPr>
          <w:b/>
          <w:bCs/>
        </w:rPr>
        <w:t>s</w:t>
      </w:r>
      <w:r w:rsidR="0047681D" w:rsidRPr="004625A1">
        <w:rPr>
          <w:b/>
          <w:bCs/>
        </w:rPr>
        <w:t xml:space="preserve">ervice </w:t>
      </w:r>
      <w:r w:rsidR="002E44C3">
        <w:rPr>
          <w:b/>
          <w:bCs/>
        </w:rPr>
        <w:t>p</w:t>
      </w:r>
      <w:r w:rsidR="0047681D" w:rsidRPr="004625A1">
        <w:rPr>
          <w:b/>
          <w:bCs/>
        </w:rPr>
        <w:t>rovider</w:t>
      </w:r>
      <w:r w:rsidR="007B6227">
        <w:rPr>
          <w:b/>
          <w:bCs/>
        </w:rPr>
        <w:t xml:space="preserve"> (NTS</w:t>
      </w:r>
      <w:r w:rsidR="00E73D12">
        <w:rPr>
          <w:b/>
          <w:bCs/>
        </w:rPr>
        <w:t>P</w:t>
      </w:r>
      <w:r w:rsidR="007B6227">
        <w:rPr>
          <w:b/>
          <w:bCs/>
        </w:rPr>
        <w:t>)</w:t>
      </w:r>
      <w:r w:rsidR="005677B3">
        <w:t xml:space="preserve"> </w:t>
      </w:r>
      <w:r w:rsidRPr="00B45288">
        <w:t xml:space="preserve">means a native title representative </w:t>
      </w:r>
      <w:proofErr w:type="gramStart"/>
      <w:r w:rsidRPr="00B45288">
        <w:t>body</w:t>
      </w:r>
      <w:proofErr w:type="gramEnd"/>
      <w:r w:rsidRPr="00B45288">
        <w:t xml:space="preserve"> or a native title service provider appointed to perform the functions of a native title representative body under the Native Title Act</w:t>
      </w:r>
      <w:r>
        <w:t>.</w:t>
      </w:r>
      <w:r w:rsidRPr="00B45288">
        <w:t xml:space="preserve"> </w:t>
      </w:r>
    </w:p>
    <w:p w14:paraId="5D84BBD2" w14:textId="5A542973" w:rsidR="00493D34" w:rsidRPr="00B45288" w:rsidRDefault="004C1DC4" w:rsidP="00A546D4">
      <w:r>
        <w:rPr>
          <w:b/>
          <w:bCs/>
        </w:rPr>
        <w:t>P</w:t>
      </w:r>
      <w:r w:rsidR="00493D34" w:rsidRPr="00A546D4">
        <w:rPr>
          <w:b/>
          <w:bCs/>
        </w:rPr>
        <w:t xml:space="preserve">rescribed </w:t>
      </w:r>
      <w:r w:rsidR="00E42F5F">
        <w:rPr>
          <w:b/>
          <w:bCs/>
        </w:rPr>
        <w:t>b</w:t>
      </w:r>
      <w:r w:rsidR="00E42F5F" w:rsidRPr="00A546D4">
        <w:rPr>
          <w:b/>
          <w:bCs/>
        </w:rPr>
        <w:t xml:space="preserve">ody </w:t>
      </w:r>
      <w:r w:rsidR="00E42F5F">
        <w:rPr>
          <w:b/>
          <w:bCs/>
        </w:rPr>
        <w:t>c</w:t>
      </w:r>
      <w:r w:rsidR="00E42F5F" w:rsidRPr="00A546D4">
        <w:rPr>
          <w:b/>
          <w:bCs/>
        </w:rPr>
        <w:t>orporate</w:t>
      </w:r>
      <w:r w:rsidR="00E42F5F" w:rsidRPr="00B45288">
        <w:t xml:space="preserve"> means </w:t>
      </w:r>
      <w:r w:rsidR="00D73656" w:rsidRPr="00B45288">
        <w:t xml:space="preserve">a corporation that is </w:t>
      </w:r>
      <w:r w:rsidR="009772FC" w:rsidRPr="00B45288">
        <w:t xml:space="preserve">registered </w:t>
      </w:r>
      <w:r w:rsidR="00A9040A">
        <w:t xml:space="preserve">under </w:t>
      </w:r>
      <w:r w:rsidR="00A848D8">
        <w:t>the </w:t>
      </w:r>
      <w:r w:rsidR="00E42F5F" w:rsidRPr="007F7A0F">
        <w:t>CATSI</w:t>
      </w:r>
      <w:r w:rsidR="0002666D">
        <w:t> </w:t>
      </w:r>
      <w:r w:rsidR="00E42F5F" w:rsidRPr="007F7A0F">
        <w:t>Act</w:t>
      </w:r>
      <w:r w:rsidR="009772FC" w:rsidRPr="00B45288">
        <w:t xml:space="preserve"> </w:t>
      </w:r>
      <w:r w:rsidR="00043ED1" w:rsidRPr="00B45288">
        <w:t>for the purpose of</w:t>
      </w:r>
      <w:r w:rsidR="001862BA" w:rsidRPr="00B45288">
        <w:t xml:space="preserve"> being the subject of a determination of the Federal Court </w:t>
      </w:r>
      <w:r w:rsidR="00442D02" w:rsidRPr="00B45288">
        <w:t xml:space="preserve">under section </w:t>
      </w:r>
      <w:r w:rsidR="00043ED1" w:rsidRPr="00B45288">
        <w:t xml:space="preserve">56 or section 57 </w:t>
      </w:r>
      <w:r w:rsidR="007670E6" w:rsidRPr="00B45288">
        <w:t xml:space="preserve">of the Native </w:t>
      </w:r>
      <w:r w:rsidR="00442D02" w:rsidRPr="00B45288">
        <w:t xml:space="preserve">Title </w:t>
      </w:r>
      <w:r w:rsidR="007670E6" w:rsidRPr="00B45288">
        <w:t>Act</w:t>
      </w:r>
      <w:r w:rsidR="005F56CE">
        <w:t>.</w:t>
      </w:r>
    </w:p>
    <w:p w14:paraId="5B1C979E" w14:textId="2583CCC2" w:rsidR="00763284" w:rsidRPr="00B45288" w:rsidRDefault="00E42F5F" w:rsidP="00A546D4">
      <w:r>
        <w:rPr>
          <w:b/>
          <w:bCs/>
        </w:rPr>
        <w:t>P</w:t>
      </w:r>
      <w:r w:rsidRPr="00A546D4">
        <w:rPr>
          <w:b/>
          <w:bCs/>
        </w:rPr>
        <w:t xml:space="preserve">rocedural </w:t>
      </w:r>
      <w:r>
        <w:rPr>
          <w:b/>
          <w:bCs/>
        </w:rPr>
        <w:t>r</w:t>
      </w:r>
      <w:r w:rsidRPr="00A546D4">
        <w:rPr>
          <w:b/>
          <w:bCs/>
        </w:rPr>
        <w:t>ights</w:t>
      </w:r>
      <w:r w:rsidRPr="00B45288">
        <w:t xml:space="preserve"> </w:t>
      </w:r>
      <w:proofErr w:type="gramStart"/>
      <w:r w:rsidRPr="00B45288">
        <w:t>means</w:t>
      </w:r>
      <w:proofErr w:type="gramEnd"/>
      <w:r w:rsidRPr="00B45288">
        <w:t xml:space="preserve"> </w:t>
      </w:r>
      <w:r w:rsidR="00415CB8" w:rsidRPr="00B45288">
        <w:t xml:space="preserve">a right under the Native Title Act </w:t>
      </w:r>
      <w:r w:rsidR="0097501F" w:rsidRPr="00B45288">
        <w:t>in relation to an act</w:t>
      </w:r>
      <w:r w:rsidR="00415CB8" w:rsidRPr="00B45288">
        <w:t>, which is</w:t>
      </w:r>
      <w:r w:rsidR="00C90D52" w:rsidRPr="00B45288">
        <w:t>:</w:t>
      </w:r>
    </w:p>
    <w:p w14:paraId="4C7D72D2" w14:textId="1981E8FE" w:rsidR="00C90D52" w:rsidRPr="00B45288" w:rsidRDefault="00C90D52" w:rsidP="00A546D4">
      <w:pPr>
        <w:pStyle w:val="bullet-dots-level1"/>
      </w:pPr>
      <w:r w:rsidRPr="00B45288">
        <w:lastRenderedPageBreak/>
        <w:t>a right to be notified of the act</w:t>
      </w:r>
    </w:p>
    <w:p w14:paraId="74CA353F" w14:textId="27D42839" w:rsidR="00C90D52" w:rsidRPr="00B45288" w:rsidRDefault="00C90D52" w:rsidP="00A546D4">
      <w:pPr>
        <w:pStyle w:val="bullet-dots-level1"/>
      </w:pPr>
      <w:r w:rsidRPr="00B45288">
        <w:t>a right to object to the act or</w:t>
      </w:r>
    </w:p>
    <w:p w14:paraId="6FAAE792" w14:textId="170F24BA" w:rsidR="00C90D52" w:rsidRPr="00B45288" w:rsidRDefault="00C90D52" w:rsidP="00A546D4">
      <w:pPr>
        <w:pStyle w:val="bullet-dots-level1"/>
      </w:pPr>
      <w:r w:rsidRPr="00B45288">
        <w:t xml:space="preserve">any other right that is available as part of the procedures that are </w:t>
      </w:r>
      <w:r w:rsidR="00A848D8" w:rsidRPr="00B45288">
        <w:t>to</w:t>
      </w:r>
      <w:r w:rsidR="00A848D8">
        <w:t> </w:t>
      </w:r>
      <w:r w:rsidR="00A848D8" w:rsidRPr="00B45288">
        <w:t>be</w:t>
      </w:r>
      <w:r w:rsidR="00A848D8">
        <w:t> </w:t>
      </w:r>
      <w:r w:rsidRPr="00B45288">
        <w:t>followed when it is proposed to do the act</w:t>
      </w:r>
      <w:r w:rsidR="004932ED">
        <w:t>.</w:t>
      </w:r>
    </w:p>
    <w:p w14:paraId="27D01933" w14:textId="7BA25275" w:rsidR="00493D34" w:rsidRDefault="004C1DC4" w:rsidP="00A546D4">
      <w:r>
        <w:rPr>
          <w:b/>
          <w:bCs/>
        </w:rPr>
        <w:t>R</w:t>
      </w:r>
      <w:r w:rsidR="00A11730" w:rsidRPr="00A546D4">
        <w:rPr>
          <w:b/>
          <w:bCs/>
        </w:rPr>
        <w:t xml:space="preserve">egistered </w:t>
      </w:r>
      <w:r w:rsidR="00E42F5F">
        <w:rPr>
          <w:b/>
          <w:bCs/>
        </w:rPr>
        <w:t>n</w:t>
      </w:r>
      <w:r w:rsidR="00E42F5F" w:rsidRPr="00A546D4">
        <w:rPr>
          <w:b/>
          <w:bCs/>
        </w:rPr>
        <w:t xml:space="preserve">ative </w:t>
      </w:r>
      <w:r w:rsidR="00E42F5F">
        <w:rPr>
          <w:b/>
          <w:bCs/>
        </w:rPr>
        <w:t>t</w:t>
      </w:r>
      <w:r w:rsidR="00E42F5F" w:rsidRPr="00A546D4">
        <w:rPr>
          <w:b/>
          <w:bCs/>
        </w:rPr>
        <w:t xml:space="preserve">itle </w:t>
      </w:r>
      <w:r w:rsidR="00E42F5F">
        <w:rPr>
          <w:b/>
          <w:bCs/>
        </w:rPr>
        <w:t>b</w:t>
      </w:r>
      <w:r w:rsidR="00E42F5F" w:rsidRPr="00A546D4">
        <w:rPr>
          <w:b/>
          <w:bCs/>
        </w:rPr>
        <w:t xml:space="preserve">ody </w:t>
      </w:r>
      <w:r w:rsidR="00E42F5F">
        <w:rPr>
          <w:b/>
          <w:bCs/>
        </w:rPr>
        <w:t>c</w:t>
      </w:r>
      <w:r w:rsidR="00E42F5F" w:rsidRPr="00A546D4">
        <w:rPr>
          <w:b/>
          <w:bCs/>
        </w:rPr>
        <w:t>orporate</w:t>
      </w:r>
      <w:r w:rsidR="00E42F5F" w:rsidRPr="00B45288">
        <w:t xml:space="preserve"> </w:t>
      </w:r>
      <w:r w:rsidR="001155DA">
        <w:t xml:space="preserve">(RNTBC) </w:t>
      </w:r>
      <w:r w:rsidR="00E42F5F" w:rsidRPr="00B45288">
        <w:t xml:space="preserve">means a </w:t>
      </w:r>
      <w:r w:rsidR="00E42F5F">
        <w:t>p</w:t>
      </w:r>
      <w:r w:rsidR="00E42F5F" w:rsidRPr="00B45288">
        <w:t xml:space="preserve">rescribed </w:t>
      </w:r>
      <w:r w:rsidR="00E42F5F">
        <w:t>b</w:t>
      </w:r>
      <w:r w:rsidR="00E42F5F" w:rsidRPr="00B45288">
        <w:t xml:space="preserve">ody </w:t>
      </w:r>
      <w:r w:rsidR="00E42F5F">
        <w:t>c</w:t>
      </w:r>
      <w:r w:rsidR="00E42F5F" w:rsidRPr="00B45288">
        <w:t xml:space="preserve">orporate that </w:t>
      </w:r>
      <w:r w:rsidR="00BA4EE7" w:rsidRPr="00B45288">
        <w:t xml:space="preserve">has been registered </w:t>
      </w:r>
      <w:r w:rsidR="009B075F" w:rsidRPr="00B45288">
        <w:t xml:space="preserve">with the National Native Title Tribunal in relation </w:t>
      </w:r>
      <w:r w:rsidR="00A848D8" w:rsidRPr="00B45288">
        <w:t>to</w:t>
      </w:r>
      <w:r w:rsidR="00A848D8">
        <w:t> a </w:t>
      </w:r>
      <w:r w:rsidR="00E42F5F">
        <w:t>d</w:t>
      </w:r>
      <w:r w:rsidR="00E42F5F" w:rsidRPr="00B45288">
        <w:t>etermination</w:t>
      </w:r>
      <w:r w:rsidR="00E42F5F">
        <w:t>.</w:t>
      </w:r>
    </w:p>
    <w:p w14:paraId="4E6BD858" w14:textId="715EE3D8" w:rsidR="009862A6" w:rsidRDefault="009862A6" w:rsidP="00A546D4">
      <w:r w:rsidRPr="00303E90">
        <w:rPr>
          <w:b/>
          <w:bCs/>
        </w:rPr>
        <w:t xml:space="preserve">Registrar </w:t>
      </w:r>
      <w:r>
        <w:t>means the Registrar of Aboriginal and Torres Strait Islander Corporations</w:t>
      </w:r>
      <w:r w:rsidR="00362B89">
        <w:t>.</w:t>
      </w:r>
    </w:p>
    <w:p w14:paraId="78A9B619" w14:textId="548EFD85" w:rsidR="00EB49EC" w:rsidRDefault="00EB49EC" w:rsidP="00B15C58">
      <w:r w:rsidRPr="001361EA">
        <w:rPr>
          <w:b/>
          <w:bCs/>
        </w:rPr>
        <w:t>Right</w:t>
      </w:r>
      <w:r w:rsidR="007469C8">
        <w:rPr>
          <w:b/>
          <w:bCs/>
        </w:rPr>
        <w:t>-</w:t>
      </w:r>
      <w:r w:rsidRPr="001361EA">
        <w:rPr>
          <w:b/>
          <w:bCs/>
        </w:rPr>
        <w:t>to</w:t>
      </w:r>
      <w:r w:rsidR="007469C8">
        <w:rPr>
          <w:b/>
          <w:bCs/>
        </w:rPr>
        <w:t>-</w:t>
      </w:r>
      <w:r w:rsidRPr="001361EA">
        <w:rPr>
          <w:b/>
          <w:bCs/>
        </w:rPr>
        <w:t>negotiate agreement</w:t>
      </w:r>
      <w:r>
        <w:t xml:space="preserve"> means an agreement made under section 31 of</w:t>
      </w:r>
      <w:r w:rsidR="00A848D8">
        <w:t> </w:t>
      </w:r>
      <w:r>
        <w:t>the</w:t>
      </w:r>
      <w:r w:rsidR="00A848D8">
        <w:t> </w:t>
      </w:r>
      <w:r>
        <w:t>Native Title Act in relation to the land or water subject to the whole or part of</w:t>
      </w:r>
      <w:r w:rsidR="00A848D8">
        <w:t> </w:t>
      </w:r>
      <w:r w:rsidR="00A8105B">
        <w:t>a </w:t>
      </w:r>
      <w:r>
        <w:t>determination area</w:t>
      </w:r>
      <w:r w:rsidR="007469C8">
        <w:t>.</w:t>
      </w:r>
    </w:p>
    <w:p w14:paraId="0FC0638B" w14:textId="7EF2C683" w:rsidR="002E44C3" w:rsidRPr="004625A1" w:rsidRDefault="002E44C3" w:rsidP="00416390">
      <w:r>
        <w:rPr>
          <w:b/>
          <w:bCs/>
        </w:rPr>
        <w:t xml:space="preserve">Schedule </w:t>
      </w:r>
      <w:r w:rsidRPr="004625A1">
        <w:t>means a schedule to this constitution</w:t>
      </w:r>
      <w:r>
        <w:t xml:space="preserve"> unless otherwise identified</w:t>
      </w:r>
      <w:r w:rsidRPr="004625A1">
        <w:t>.</w:t>
      </w:r>
    </w:p>
    <w:p w14:paraId="1DA05D33" w14:textId="41164E23" w:rsidR="00416390" w:rsidRDefault="00A22433" w:rsidP="00416390">
      <w:r>
        <w:rPr>
          <w:b/>
          <w:bCs/>
        </w:rPr>
        <w:t>S</w:t>
      </w:r>
      <w:r w:rsidR="00416390" w:rsidRPr="004E4CD0">
        <w:rPr>
          <w:b/>
          <w:bCs/>
        </w:rPr>
        <w:t>pecified person</w:t>
      </w:r>
      <w:r w:rsidR="00416390">
        <w:t xml:space="preserve"> means:</w:t>
      </w:r>
    </w:p>
    <w:p w14:paraId="2C24310A" w14:textId="2C8DF36C" w:rsidR="00416390" w:rsidRDefault="00416390" w:rsidP="004E4CD0">
      <w:pPr>
        <w:pStyle w:val="bullet-dots-level1"/>
      </w:pPr>
      <w:r>
        <w:t xml:space="preserve">if the compensation application relates to an entire determination area, </w:t>
      </w:r>
      <w:proofErr w:type="gramStart"/>
      <w:r>
        <w:t>all</w:t>
      </w:r>
      <w:r w:rsidR="00A848D8">
        <w:t> </w:t>
      </w:r>
      <w:r>
        <w:t>of</w:t>
      </w:r>
      <w:proofErr w:type="gramEnd"/>
      <w:r w:rsidR="00A848D8">
        <w:t> </w:t>
      </w:r>
      <w:r>
        <w:t>the common law holders included in a determination about which a</w:t>
      </w:r>
      <w:r w:rsidR="00A848D8">
        <w:t> </w:t>
      </w:r>
      <w:r>
        <w:t>compensation application is made</w:t>
      </w:r>
      <w:r w:rsidR="00A22433">
        <w:t>,</w:t>
      </w:r>
      <w:r>
        <w:t xml:space="preserve"> or</w:t>
      </w:r>
    </w:p>
    <w:p w14:paraId="0C4C4169" w14:textId="5CC04954" w:rsidR="00416390" w:rsidRDefault="00416390">
      <w:pPr>
        <w:pStyle w:val="bullet-dots-level1"/>
      </w:pPr>
      <w:r>
        <w:t>if the compensation application relates to the native title rights and interests of</w:t>
      </w:r>
      <w:r w:rsidR="00A848D8">
        <w:t> </w:t>
      </w:r>
      <w:r>
        <w:t>certain classes of common law holders identified in a determination, only those classes of common law holders</w:t>
      </w:r>
    </w:p>
    <w:p w14:paraId="33A4DA6E" w14:textId="0CA0C683" w:rsidR="00EB49EC" w:rsidRPr="00E56C63" w:rsidRDefault="00EB49EC" w:rsidP="00B15C58">
      <w:r w:rsidRPr="00E56C63">
        <w:rPr>
          <w:b/>
          <w:bCs/>
        </w:rPr>
        <w:t>Standing instructions decision</w:t>
      </w:r>
      <w:r>
        <w:rPr>
          <w:b/>
          <w:bCs/>
        </w:rPr>
        <w:t xml:space="preserve"> </w:t>
      </w:r>
      <w:r>
        <w:t xml:space="preserve">means </w:t>
      </w:r>
      <w:r w:rsidRPr="00E56C63">
        <w:t>a </w:t>
      </w:r>
      <w:hyperlink r:id="rId11" w:anchor="native_title_decision" w:history="1">
        <w:r w:rsidR="005137DF">
          <w:t>n</w:t>
        </w:r>
        <w:r w:rsidRPr="00E56C63">
          <w:t>ative title decision</w:t>
        </w:r>
      </w:hyperlink>
      <w:r w:rsidRPr="00E56C63">
        <w:t> that is:</w:t>
      </w:r>
    </w:p>
    <w:p w14:paraId="565C8540" w14:textId="3C1577B4" w:rsidR="00EB49EC" w:rsidRPr="00E56C63" w:rsidRDefault="00EB49EC" w:rsidP="004E4CD0">
      <w:pPr>
        <w:pStyle w:val="bullet-dots-level1"/>
      </w:pPr>
      <w:r w:rsidRPr="00E56C63">
        <w:t>a </w:t>
      </w:r>
      <w:r w:rsidR="00E91D85">
        <w:t>l</w:t>
      </w:r>
      <w:hyperlink r:id="rId12" w:anchor="low_level_decision" w:history="1">
        <w:r w:rsidRPr="00E56C63">
          <w:t>ow level decision</w:t>
        </w:r>
      </w:hyperlink>
      <w:r w:rsidRPr="00E56C63">
        <w:t>; or</w:t>
      </w:r>
    </w:p>
    <w:p w14:paraId="3670D98B" w14:textId="7C5D38A1" w:rsidR="00EB49EC" w:rsidRPr="007C3D7A" w:rsidRDefault="00EB49EC" w:rsidP="004E4CD0">
      <w:pPr>
        <w:pStyle w:val="bullet-dots-level1"/>
      </w:pPr>
      <w:r w:rsidRPr="007C3D7A">
        <w:t>a decision to enter an ILUA under Subdivision B, C or D of Division 3 of</w:t>
      </w:r>
      <w:r w:rsidR="00A848D8" w:rsidRPr="007C3D7A">
        <w:t> </w:t>
      </w:r>
      <w:r w:rsidRPr="007C3D7A">
        <w:t>Part 2 of the Native Title Act so something can be done by or for the</w:t>
      </w:r>
      <w:r w:rsidR="00A848D8" w:rsidRPr="007C3D7A">
        <w:t> </w:t>
      </w:r>
      <w:r w:rsidRPr="007C3D7A">
        <w:t>corporation, or</w:t>
      </w:r>
    </w:p>
    <w:p w14:paraId="2256758D" w14:textId="1E9E1234" w:rsidR="00EB49EC" w:rsidRPr="007C3D7A" w:rsidRDefault="00EB49EC" w:rsidP="004E4CD0">
      <w:pPr>
        <w:pStyle w:val="bullet-dots-level1"/>
      </w:pPr>
      <w:r w:rsidRPr="007C3D7A">
        <w:t>a decision to form an agreement under Subdivision P of Division 3 of</w:t>
      </w:r>
      <w:r w:rsidR="00A848D8" w:rsidRPr="007C3D7A">
        <w:t> </w:t>
      </w:r>
      <w:r w:rsidRPr="007C3D7A">
        <w:t>the</w:t>
      </w:r>
      <w:r w:rsidR="00A848D8" w:rsidRPr="007C3D7A">
        <w:t> </w:t>
      </w:r>
      <w:r w:rsidRPr="007C3D7A">
        <w:t xml:space="preserve">Native Title Act if the corporation is the only </w:t>
      </w:r>
      <w:r w:rsidR="00E91D85">
        <w:t>g</w:t>
      </w:r>
      <w:r w:rsidRPr="007C3D7A">
        <w:t>rantee party.</w:t>
      </w:r>
    </w:p>
    <w:p w14:paraId="7FF36F13" w14:textId="2581B3C5" w:rsidR="00AC2EC8" w:rsidRPr="00152A8A" w:rsidRDefault="00AC2EC8" w:rsidP="0054008A">
      <w:pPr>
        <w:pStyle w:val="Heading2"/>
      </w:pPr>
      <w:bookmarkStart w:id="4" w:name="_Ref90313445"/>
      <w:bookmarkStart w:id="5" w:name="_Toc99467598"/>
      <w:r w:rsidRPr="00152A8A">
        <w:t>Object</w:t>
      </w:r>
      <w:r w:rsidR="009971F2">
        <w:t>ive</w:t>
      </w:r>
      <w:r w:rsidRPr="00152A8A">
        <w:t>s</w:t>
      </w:r>
      <w:bookmarkEnd w:id="2"/>
      <w:bookmarkEnd w:id="4"/>
      <w:bookmarkEnd w:id="5"/>
    </w:p>
    <w:p w14:paraId="3F118018" w14:textId="423044C2" w:rsidR="006C291A" w:rsidRPr="00B452B7" w:rsidRDefault="007220DC" w:rsidP="00A546D4">
      <w:pPr>
        <w:pStyle w:val="tip-body"/>
      </w:pPr>
      <w:r w:rsidRPr="00C51260">
        <w:t>The object</w:t>
      </w:r>
      <w:r w:rsidR="009971F2" w:rsidRPr="00C51260">
        <w:t>ive</w:t>
      </w:r>
      <w:r w:rsidRPr="00C51260">
        <w:t>s must s</w:t>
      </w:r>
      <w:r w:rsidR="009971F2" w:rsidRPr="00C51260">
        <w:t>ay</w:t>
      </w:r>
      <w:r w:rsidRPr="00B452B7">
        <w:t xml:space="preserve"> that </w:t>
      </w:r>
      <w:r w:rsidR="002C4BDF" w:rsidRPr="00B452B7">
        <w:t xml:space="preserve">the corporation is established to </w:t>
      </w:r>
      <w:r w:rsidR="005935C7" w:rsidRPr="00B452B7">
        <w:t xml:space="preserve">become </w:t>
      </w:r>
      <w:r w:rsidR="006C291A" w:rsidRPr="00B452B7">
        <w:t>a</w:t>
      </w:r>
      <w:r w:rsidR="00371FD1">
        <w:t>n RNTBC</w:t>
      </w:r>
      <w:r w:rsidR="00C84D03">
        <w:t xml:space="preserve"> </w:t>
      </w:r>
      <w:r w:rsidR="00A848D8" w:rsidRPr="00B452B7">
        <w:t>and</w:t>
      </w:r>
      <w:r w:rsidR="00A848D8">
        <w:t> </w:t>
      </w:r>
      <w:r w:rsidR="005935C7" w:rsidRPr="00B452B7">
        <w:t>carry out the functions of a</w:t>
      </w:r>
      <w:r w:rsidR="00371FD1">
        <w:t>n</w:t>
      </w:r>
      <w:r w:rsidR="00A55871" w:rsidRPr="00B452B7">
        <w:t xml:space="preserve"> </w:t>
      </w:r>
      <w:r w:rsidR="00371FD1">
        <w:t>RNTBC</w:t>
      </w:r>
      <w:r w:rsidR="006C291A" w:rsidRPr="00B452B7">
        <w:t>.</w:t>
      </w:r>
    </w:p>
    <w:p w14:paraId="1D6BFA81" w14:textId="50CA8FFB" w:rsidR="006C291A" w:rsidRPr="00B452B7" w:rsidRDefault="006C291A" w:rsidP="00A546D4">
      <w:pPr>
        <w:pStyle w:val="tip-body"/>
      </w:pPr>
      <w:r w:rsidRPr="00B452B7">
        <w:t>The object</w:t>
      </w:r>
      <w:r w:rsidR="00A312C3" w:rsidRPr="00B452B7">
        <w:t>ive</w:t>
      </w:r>
      <w:r w:rsidRPr="00B452B7">
        <w:t xml:space="preserve">s must </w:t>
      </w:r>
      <w:r w:rsidR="0005130E" w:rsidRPr="00B452B7">
        <w:t xml:space="preserve">also </w:t>
      </w:r>
      <w:r w:rsidRPr="00B452B7">
        <w:t xml:space="preserve">say if the </w:t>
      </w:r>
      <w:r w:rsidR="0050721C">
        <w:t>RNTBC</w:t>
      </w:r>
      <w:r w:rsidRPr="00B452B7">
        <w:t xml:space="preserve"> </w:t>
      </w:r>
      <w:r w:rsidR="00024F6E" w:rsidRPr="00B452B7">
        <w:t xml:space="preserve">will </w:t>
      </w:r>
      <w:r w:rsidRPr="00B452B7">
        <w:t>act as trustee or agent</w:t>
      </w:r>
      <w:r w:rsidR="00A55871" w:rsidRPr="00B452B7">
        <w:t xml:space="preserve"> for </w:t>
      </w:r>
      <w:r w:rsidR="00A848D8" w:rsidRPr="00B452B7">
        <w:t>the</w:t>
      </w:r>
      <w:r w:rsidR="00A848D8">
        <w:t> </w:t>
      </w:r>
      <w:r w:rsidR="00A55871" w:rsidRPr="00B452B7">
        <w:t>common law holders</w:t>
      </w:r>
      <w:r w:rsidRPr="00B452B7">
        <w:t>.</w:t>
      </w:r>
    </w:p>
    <w:p w14:paraId="5275DBE9" w14:textId="3B41D35F" w:rsidR="006C291A" w:rsidRPr="00B452B7" w:rsidRDefault="006C291A" w:rsidP="00A546D4">
      <w:pPr>
        <w:pStyle w:val="tip-body"/>
      </w:pPr>
      <w:r w:rsidRPr="00B452B7">
        <w:t>A</w:t>
      </w:r>
      <w:r w:rsidR="0050721C">
        <w:t>n</w:t>
      </w:r>
      <w:r w:rsidR="00A312C3" w:rsidRPr="00B452B7">
        <w:t xml:space="preserve"> </w:t>
      </w:r>
      <w:r w:rsidR="0050721C">
        <w:t>RNTBC</w:t>
      </w:r>
      <w:r w:rsidR="00A312C3" w:rsidRPr="00B452B7">
        <w:t xml:space="preserve"> </w:t>
      </w:r>
      <w:r w:rsidRPr="00B452B7">
        <w:t>may limit its object</w:t>
      </w:r>
      <w:r w:rsidR="00A312C3" w:rsidRPr="00B452B7">
        <w:t>ive</w:t>
      </w:r>
      <w:r w:rsidRPr="00B452B7">
        <w:t>s to managing native title or it may include broader object</w:t>
      </w:r>
      <w:r w:rsidR="00C51260" w:rsidRPr="00B452B7">
        <w:t>ive</w:t>
      </w:r>
      <w:r w:rsidRPr="00B452B7">
        <w:t>s such as supporting the community or commercial activities. Alternatively, it could choose to set up other corporations to pursue the other object</w:t>
      </w:r>
      <w:r w:rsidR="00C51260" w:rsidRPr="00B452B7">
        <w:t>ive</w:t>
      </w:r>
      <w:r w:rsidRPr="00B452B7">
        <w:t>s.</w:t>
      </w:r>
    </w:p>
    <w:p w14:paraId="2F547896" w14:textId="08B2865B" w:rsidR="006C291A" w:rsidRPr="00B452B7" w:rsidRDefault="006C291A" w:rsidP="00A546D4">
      <w:r w:rsidRPr="00A546D4">
        <w:t xml:space="preserve">The </w:t>
      </w:r>
      <w:r w:rsidR="00A16523" w:rsidRPr="00A546D4">
        <w:t xml:space="preserve">objectives of </w:t>
      </w:r>
      <w:r w:rsidR="00E42F5F" w:rsidRPr="00A546D4">
        <w:t xml:space="preserve">the </w:t>
      </w:r>
      <w:r w:rsidR="00E42F5F">
        <w:t>c</w:t>
      </w:r>
      <w:r w:rsidR="00E42F5F" w:rsidRPr="00A546D4">
        <w:t>orp</w:t>
      </w:r>
      <w:r w:rsidR="00665C9B" w:rsidRPr="00A546D4">
        <w:t xml:space="preserve">oration </w:t>
      </w:r>
      <w:r w:rsidRPr="00A546D4">
        <w:t>a</w:t>
      </w:r>
      <w:r w:rsidR="00A16523" w:rsidRPr="00A546D4">
        <w:t>re</w:t>
      </w:r>
      <w:r w:rsidRPr="00A546D4">
        <w:t xml:space="preserve"> to</w:t>
      </w:r>
      <w:r w:rsidR="00001A20" w:rsidRPr="00A546D4">
        <w:t xml:space="preserve"> </w:t>
      </w:r>
      <w:r w:rsidR="00001A20" w:rsidRPr="00001A20">
        <w:t xml:space="preserve">assist in the relief of poverty, sickness, destitution, helplessness, distress, suffering, and misfortune, among </w:t>
      </w:r>
      <w:r w:rsidR="00E42F5F" w:rsidRPr="004A4558">
        <w:t xml:space="preserve">the </w:t>
      </w:r>
      <w:r w:rsidR="00E42F5F" w:rsidRPr="00416315">
        <w:t xml:space="preserve">common law </w:t>
      </w:r>
      <w:r w:rsidR="00E42F5F" w:rsidRPr="00416315">
        <w:lastRenderedPageBreak/>
        <w:t>holders</w:t>
      </w:r>
      <w:r w:rsidR="00E42F5F" w:rsidRPr="00001A20">
        <w:t xml:space="preserve"> through </w:t>
      </w:r>
      <w:r w:rsidR="00001A20" w:rsidRPr="00001A20">
        <w:t>the process of supporting</w:t>
      </w:r>
      <w:r w:rsidR="00EF3E9F">
        <w:t xml:space="preserve"> </w:t>
      </w:r>
      <w:r w:rsidR="00671BCE">
        <w:t>their</w:t>
      </w:r>
      <w:r w:rsidRPr="00671BCE">
        <w:t xml:space="preserve"> cultural, social, political, </w:t>
      </w:r>
      <w:proofErr w:type="gramStart"/>
      <w:r w:rsidRPr="00671BCE">
        <w:t>economic</w:t>
      </w:r>
      <w:proofErr w:type="gramEnd"/>
      <w:r w:rsidRPr="00671BCE">
        <w:t xml:space="preserve"> and legal interests</w:t>
      </w:r>
      <w:r w:rsidR="00DE2749">
        <w:t>.</w:t>
      </w:r>
    </w:p>
    <w:p w14:paraId="3EC51EEE" w14:textId="6C2AB93C" w:rsidR="006C291A" w:rsidRPr="00DE2749" w:rsidRDefault="006C291A" w:rsidP="004E4CD0">
      <w:pPr>
        <w:keepNext/>
      </w:pPr>
      <w:r w:rsidRPr="00B452B7">
        <w:t>Th</w:t>
      </w:r>
      <w:r w:rsidR="00E42F5F" w:rsidRPr="00B452B7">
        <w:t xml:space="preserve">e </w:t>
      </w:r>
      <w:r w:rsidR="00E42F5F">
        <w:t>c</w:t>
      </w:r>
      <w:r w:rsidR="00E42F5F" w:rsidRPr="00B452B7">
        <w:t xml:space="preserve">orporation </w:t>
      </w:r>
      <w:r w:rsidRPr="00B452B7">
        <w:t>will seek to achieve its object</w:t>
      </w:r>
      <w:r w:rsidR="00665C9B">
        <w:t>ives</w:t>
      </w:r>
      <w:r w:rsidRPr="00DE2749">
        <w:t xml:space="preserve"> through activities such as:</w:t>
      </w:r>
    </w:p>
    <w:p w14:paraId="2B4056E5" w14:textId="26C10D4F" w:rsidR="006C291A" w:rsidRPr="005A3E13" w:rsidRDefault="006C291A" w:rsidP="004E4CD0">
      <w:pPr>
        <w:pStyle w:val="bullet-dots-level1"/>
        <w:keepNext/>
      </w:pPr>
      <w:r w:rsidRPr="005A3E13">
        <w:t xml:space="preserve">recognising </w:t>
      </w:r>
      <w:r w:rsidR="00E42F5F" w:rsidRPr="005A3E13">
        <w:t xml:space="preserve">the </w:t>
      </w:r>
      <w:r w:rsidR="00E42F5F">
        <w:t>c</w:t>
      </w:r>
      <w:r w:rsidR="00E42F5F" w:rsidRPr="005A3E13">
        <w:t xml:space="preserve">ommon </w:t>
      </w:r>
      <w:r w:rsidR="00E42F5F">
        <w:t>l</w:t>
      </w:r>
      <w:r w:rsidR="00E42F5F" w:rsidRPr="005A3E13">
        <w:t xml:space="preserve">aw </w:t>
      </w:r>
      <w:r w:rsidR="00E42F5F">
        <w:t>h</w:t>
      </w:r>
      <w:r w:rsidR="00E42F5F" w:rsidRPr="005A3E13">
        <w:t xml:space="preserve">olders </w:t>
      </w:r>
      <w:r w:rsidR="00E42F5F" w:rsidRPr="00B452B7">
        <w:t xml:space="preserve">as the traditional owners </w:t>
      </w:r>
      <w:r w:rsidR="00A848D8" w:rsidRPr="00B452B7">
        <w:t>of</w:t>
      </w:r>
      <w:r w:rsidR="00A848D8">
        <w:t> </w:t>
      </w:r>
      <w:r w:rsidR="00A848D8" w:rsidRPr="00B452B7">
        <w:t>the</w:t>
      </w:r>
      <w:r w:rsidR="00A848D8">
        <w:t> </w:t>
      </w:r>
      <w:r w:rsidR="00E42F5F">
        <w:t>d</w:t>
      </w:r>
      <w:r w:rsidR="00E42F5F" w:rsidRPr="00B452B7">
        <w:t xml:space="preserve">etermination </w:t>
      </w:r>
      <w:r w:rsidR="00E42F5F">
        <w:t>a</w:t>
      </w:r>
      <w:r w:rsidR="00E42F5F" w:rsidRPr="00B452B7">
        <w:t>rea</w:t>
      </w:r>
    </w:p>
    <w:p w14:paraId="5E525F23" w14:textId="51FDD0D0" w:rsidR="006C291A" w:rsidRPr="00B452B7" w:rsidRDefault="00E42F5F" w:rsidP="00A546D4">
      <w:pPr>
        <w:pStyle w:val="bullet-dots-level1"/>
      </w:pPr>
      <w:r w:rsidRPr="00690D62">
        <w:t xml:space="preserve">protecting, </w:t>
      </w:r>
      <w:proofErr w:type="gramStart"/>
      <w:r w:rsidRPr="00690D62">
        <w:t>preserving</w:t>
      </w:r>
      <w:proofErr w:type="gramEnd"/>
      <w:r w:rsidRPr="00690D62">
        <w:t xml:space="preserve"> and celebrating the traditions, laws, languages, special knowledge, culture and customs of the </w:t>
      </w:r>
      <w:r>
        <w:t>c</w:t>
      </w:r>
      <w:r w:rsidRPr="00CF5677">
        <w:t xml:space="preserve">ommon </w:t>
      </w:r>
      <w:r>
        <w:t>l</w:t>
      </w:r>
      <w:r w:rsidRPr="00CF5677">
        <w:t xml:space="preserve">aw </w:t>
      </w:r>
      <w:r>
        <w:t>h</w:t>
      </w:r>
      <w:r w:rsidRPr="00CF5677">
        <w:t>olders</w:t>
      </w:r>
    </w:p>
    <w:p w14:paraId="1918BAA7" w14:textId="6B49B6AF" w:rsidR="006C291A" w:rsidRPr="00690D62" w:rsidRDefault="00E42F5F" w:rsidP="00A546D4">
      <w:pPr>
        <w:pStyle w:val="bullet-dots-level1"/>
      </w:pPr>
      <w:r w:rsidRPr="00B452B7">
        <w:t xml:space="preserve">ensuring that local areas of importance to the </w:t>
      </w:r>
      <w:r>
        <w:t>c</w:t>
      </w:r>
      <w:r w:rsidRPr="00CF5677">
        <w:t xml:space="preserve">ommon </w:t>
      </w:r>
      <w:r>
        <w:t>l</w:t>
      </w:r>
      <w:r w:rsidRPr="00CF5677">
        <w:t xml:space="preserve">aw </w:t>
      </w:r>
      <w:r>
        <w:t>h</w:t>
      </w:r>
      <w:r w:rsidRPr="00CF5677">
        <w:t>olders</w:t>
      </w:r>
      <w:r w:rsidRPr="005A3E13">
        <w:t xml:space="preserve"> are respected and that the history of those areas is preserved and promoted</w:t>
      </w:r>
    </w:p>
    <w:p w14:paraId="64BD5296" w14:textId="6756C13F" w:rsidR="006C291A" w:rsidRPr="00625F79" w:rsidRDefault="00E42F5F" w:rsidP="00A546D4">
      <w:pPr>
        <w:pStyle w:val="bullet-dots-level1"/>
      </w:pPr>
      <w:r w:rsidRPr="004D37A3">
        <w:t xml:space="preserve">providing services and facilities to support culture, education, training, employment, health care, transport, </w:t>
      </w:r>
      <w:proofErr w:type="gramStart"/>
      <w:r w:rsidRPr="004D37A3">
        <w:t>communication</w:t>
      </w:r>
      <w:proofErr w:type="gramEnd"/>
      <w:r w:rsidRPr="004D37A3">
        <w:t xml:space="preserve"> and land</w:t>
      </w:r>
      <w:r w:rsidR="00C81CDD">
        <w:t xml:space="preserve"> maintenance</w:t>
      </w:r>
    </w:p>
    <w:p w14:paraId="4E162DFE" w14:textId="05D2B6ED" w:rsidR="006C291A" w:rsidRPr="005F6412" w:rsidRDefault="00E42F5F" w:rsidP="00A546D4">
      <w:pPr>
        <w:pStyle w:val="bullet-dots-level1"/>
      </w:pPr>
      <w:r w:rsidRPr="00F53F38">
        <w:t xml:space="preserve">acquiring land and water through native title claims, </w:t>
      </w:r>
      <w:proofErr w:type="gramStart"/>
      <w:r w:rsidRPr="00F53F38">
        <w:t>purchases</w:t>
      </w:r>
      <w:proofErr w:type="gramEnd"/>
      <w:r w:rsidRPr="00F53F38">
        <w:t xml:space="preserve"> and other such activities</w:t>
      </w:r>
    </w:p>
    <w:p w14:paraId="43EF3986" w14:textId="2BFE6105" w:rsidR="006C291A" w:rsidRPr="008A7F63" w:rsidRDefault="00E42F5F" w:rsidP="00A546D4">
      <w:pPr>
        <w:pStyle w:val="bullet-dots-level1"/>
      </w:pPr>
      <w:r w:rsidRPr="00FC450A">
        <w:t xml:space="preserve">holding, </w:t>
      </w:r>
      <w:proofErr w:type="gramStart"/>
      <w:r w:rsidRPr="00FC450A">
        <w:t>maintaining</w:t>
      </w:r>
      <w:proofErr w:type="gramEnd"/>
      <w:r w:rsidRPr="00FC450A">
        <w:t xml:space="preserve"> and using land vested in or transferred to it through other land righ</w:t>
      </w:r>
      <w:r w:rsidRPr="00C06934">
        <w:t>ts regimes</w:t>
      </w:r>
    </w:p>
    <w:p w14:paraId="4B7E91C3" w14:textId="750C3922" w:rsidR="006C291A" w:rsidRPr="008C4307" w:rsidRDefault="00E42F5F" w:rsidP="00A546D4">
      <w:pPr>
        <w:pStyle w:val="bullet-dots-level1"/>
      </w:pPr>
      <w:r w:rsidRPr="002162F1">
        <w:t>seeking investment and commercial opportunities</w:t>
      </w:r>
    </w:p>
    <w:p w14:paraId="69FC5CD8" w14:textId="6E0FF69D" w:rsidR="00C53284" w:rsidRPr="007C3D7A" w:rsidRDefault="00C53284" w:rsidP="00C53284">
      <w:pPr>
        <w:pStyle w:val="bullet-dots-level1"/>
      </w:pPr>
      <w:r w:rsidRPr="007C3D7A">
        <w:t>before determination, carr</w:t>
      </w:r>
      <w:r w:rsidR="00FC56F3">
        <w:t>ying</w:t>
      </w:r>
      <w:r w:rsidRPr="007C3D7A">
        <w:t xml:space="preserve"> out the functions of a prescribed body corporate</w:t>
      </w:r>
    </w:p>
    <w:p w14:paraId="1182B997" w14:textId="77777777" w:rsidR="00C53284" w:rsidRPr="007C3D7A" w:rsidRDefault="00C53284" w:rsidP="00C53284">
      <w:pPr>
        <w:pStyle w:val="bullet-dots-level1"/>
      </w:pPr>
      <w:r w:rsidRPr="007C3D7A">
        <w:t>becom</w:t>
      </w:r>
      <w:r>
        <w:t>ing</w:t>
      </w:r>
      <w:r w:rsidRPr="007C3D7A">
        <w:t xml:space="preserve"> a registered native title body corporate and carry</w:t>
      </w:r>
      <w:r>
        <w:t>ing</w:t>
      </w:r>
      <w:r w:rsidRPr="007C3D7A">
        <w:t xml:space="preserve"> out its functions.</w:t>
      </w:r>
    </w:p>
    <w:p w14:paraId="600727DC" w14:textId="3DD824D7" w:rsidR="001C3E8A" w:rsidRPr="00E45E0F" w:rsidRDefault="001C3E8A" w:rsidP="001C3E8A">
      <w:r>
        <w:t xml:space="preserve">After </w:t>
      </w:r>
      <w:r w:rsidR="00E42F5F">
        <w:t>determination t</w:t>
      </w:r>
      <w:r w:rsidR="00E42F5F" w:rsidRPr="00E45E0F">
        <w:t xml:space="preserve">he </w:t>
      </w:r>
      <w:r w:rsidR="00E42F5F">
        <w:t>c</w:t>
      </w:r>
      <w:r w:rsidR="00E42F5F" w:rsidRPr="00E45E0F">
        <w:t>orp</w:t>
      </w:r>
      <w:r w:rsidR="004B0406" w:rsidRPr="00E45E0F">
        <w:t xml:space="preserve">oration </w:t>
      </w:r>
      <w:r w:rsidRPr="00E45E0F">
        <w:t>aims to:</w:t>
      </w:r>
    </w:p>
    <w:p w14:paraId="43643A61" w14:textId="3847DE7C" w:rsidR="00BE5527" w:rsidRPr="00A546D4" w:rsidRDefault="00CE27F7" w:rsidP="00A546D4">
      <w:pPr>
        <w:pStyle w:val="tip-body"/>
      </w:pPr>
      <w:r>
        <w:t xml:space="preserve">Will the native title </w:t>
      </w:r>
      <w:r w:rsidR="009E6125">
        <w:t xml:space="preserve">rights and interests </w:t>
      </w:r>
      <w:r>
        <w:t xml:space="preserve">be held on trust or </w:t>
      </w:r>
      <w:r w:rsidR="009E6125">
        <w:t xml:space="preserve">will the corporation act </w:t>
      </w:r>
      <w:r w:rsidR="00A848D8">
        <w:t>as </w:t>
      </w:r>
      <w:r w:rsidR="00BE5527">
        <w:t xml:space="preserve">agent? </w:t>
      </w:r>
      <w:bookmarkStart w:id="6" w:name="_Hlk86838096"/>
      <w:r w:rsidR="00DB6A62">
        <w:t xml:space="preserve">Delete whichever </w:t>
      </w:r>
      <w:r w:rsidR="00772F58">
        <w:t xml:space="preserve">of the following </w:t>
      </w:r>
      <w:r w:rsidR="00BE5527">
        <w:t xml:space="preserve">points that </w:t>
      </w:r>
      <w:r w:rsidR="00DB6A62">
        <w:t>does not apply</w:t>
      </w:r>
      <w:r w:rsidR="00BE5527">
        <w:t>.</w:t>
      </w:r>
      <w:bookmarkEnd w:id="6"/>
    </w:p>
    <w:p w14:paraId="5F9B4240" w14:textId="137B88E8" w:rsidR="00B71A42" w:rsidRPr="00410699" w:rsidRDefault="00B71A42" w:rsidP="00A546D4">
      <w:pPr>
        <w:pStyle w:val="bullet-dots-level1"/>
      </w:pPr>
      <w:r w:rsidRPr="00A546D4">
        <w:t xml:space="preserve">hold native title rights and </w:t>
      </w:r>
      <w:r w:rsidR="00E42F5F" w:rsidRPr="00A546D4">
        <w:t xml:space="preserve">interests on trust for the </w:t>
      </w:r>
      <w:r w:rsidR="00E42F5F">
        <w:t>c</w:t>
      </w:r>
      <w:r w:rsidR="00E42F5F" w:rsidRPr="00A546D4">
        <w:t xml:space="preserve">ommon </w:t>
      </w:r>
      <w:r w:rsidR="00E42F5F">
        <w:t>l</w:t>
      </w:r>
      <w:r w:rsidR="00E42F5F" w:rsidRPr="00A546D4">
        <w:t xml:space="preserve">aw </w:t>
      </w:r>
      <w:r w:rsidR="00E42F5F">
        <w:t>h</w:t>
      </w:r>
      <w:r w:rsidR="00E42F5F" w:rsidRPr="00A546D4">
        <w:t xml:space="preserve">olders </w:t>
      </w:r>
      <w:r w:rsidR="00A848D8" w:rsidRPr="00A546D4">
        <w:t>in</w:t>
      </w:r>
      <w:r w:rsidR="00A848D8">
        <w:t> </w:t>
      </w:r>
      <w:r w:rsidR="00E42F5F" w:rsidRPr="00A546D4">
        <w:t xml:space="preserve">relation to </w:t>
      </w:r>
      <w:r w:rsidR="00E42F5F" w:rsidRPr="000C6C62">
        <w:t xml:space="preserve">the </w:t>
      </w:r>
      <w:r w:rsidR="00E42F5F">
        <w:t>d</w:t>
      </w:r>
      <w:r w:rsidR="00E42F5F" w:rsidRPr="000C6C62">
        <w:t>etermination</w:t>
      </w:r>
      <w:r w:rsidR="000E24F8">
        <w:t>(s)</w:t>
      </w:r>
      <w:r w:rsidR="00C87021">
        <w:t>.</w:t>
      </w:r>
    </w:p>
    <w:p w14:paraId="345F1525" w14:textId="48875762" w:rsidR="006C291A" w:rsidRPr="000C6C62" w:rsidRDefault="00E42F5F" w:rsidP="00A546D4">
      <w:pPr>
        <w:pStyle w:val="bullet-dots-level1"/>
      </w:pPr>
      <w:r w:rsidRPr="00410699">
        <w:t xml:space="preserve">act as agent for the </w:t>
      </w:r>
      <w:r>
        <w:t>c</w:t>
      </w:r>
      <w:r w:rsidRPr="00410699">
        <w:t xml:space="preserve">ommon </w:t>
      </w:r>
      <w:r>
        <w:t>l</w:t>
      </w:r>
      <w:r w:rsidRPr="00410699">
        <w:t xml:space="preserve">aw </w:t>
      </w:r>
      <w:r>
        <w:t>h</w:t>
      </w:r>
      <w:r w:rsidRPr="00410699">
        <w:t xml:space="preserve">olders in relation to the </w:t>
      </w:r>
      <w:r>
        <w:t>d</w:t>
      </w:r>
      <w:r w:rsidRPr="00410699">
        <w:t>etermination</w:t>
      </w:r>
      <w:r w:rsidR="000E24F8">
        <w:t>(s)</w:t>
      </w:r>
      <w:r w:rsidRPr="00A546D4">
        <w:t>.</w:t>
      </w:r>
    </w:p>
    <w:p w14:paraId="40E1A8A2" w14:textId="5D2728C4" w:rsidR="001E361B" w:rsidRPr="00AC2EC8" w:rsidRDefault="001E361B" w:rsidP="0054008A">
      <w:pPr>
        <w:pStyle w:val="Heading2"/>
      </w:pPr>
      <w:bookmarkStart w:id="7" w:name="_Toc528119586"/>
      <w:bookmarkStart w:id="8" w:name="_Toc528119588"/>
      <w:bookmarkStart w:id="9" w:name="_Toc99467599"/>
      <w:bookmarkEnd w:id="7"/>
      <w:r w:rsidRPr="00AC2EC8">
        <w:t>Powers</w:t>
      </w:r>
      <w:r>
        <w:t xml:space="preserve"> </w:t>
      </w:r>
      <w:r w:rsidRPr="008D2A4A">
        <w:t>of</w:t>
      </w:r>
      <w:r>
        <w:t xml:space="preserve"> the </w:t>
      </w:r>
      <w:bookmarkEnd w:id="8"/>
      <w:r w:rsidR="00E42F5F">
        <w:t>co</w:t>
      </w:r>
      <w:r w:rsidR="004B0406">
        <w:t>rporation</w:t>
      </w:r>
      <w:bookmarkEnd w:id="9"/>
    </w:p>
    <w:p w14:paraId="2C0F294B" w14:textId="297B8576" w:rsidR="001E361B" w:rsidRPr="002162F1" w:rsidRDefault="001E361B" w:rsidP="001766F7">
      <w:r w:rsidRPr="005A3E13">
        <w:t>Subject to these rules, the CATSI Act,</w:t>
      </w:r>
      <w:r w:rsidR="00495921" w:rsidRPr="00690D62">
        <w:t xml:space="preserve"> </w:t>
      </w:r>
      <w:r w:rsidRPr="004D37A3">
        <w:t>Native Title Act and the</w:t>
      </w:r>
      <w:r w:rsidR="00ED7283">
        <w:t>ir r</w:t>
      </w:r>
      <w:r w:rsidRPr="00F53F38">
        <w:t xml:space="preserve">egulations, </w:t>
      </w:r>
      <w:r w:rsidR="00A848D8" w:rsidRPr="00F53F38">
        <w:t>the</w:t>
      </w:r>
      <w:r w:rsidR="00A848D8">
        <w:t> </w:t>
      </w:r>
      <w:r w:rsidR="00E42F5F">
        <w:t>c</w:t>
      </w:r>
      <w:r w:rsidR="00597DFF" w:rsidRPr="00F53F38">
        <w:t xml:space="preserve">orporation </w:t>
      </w:r>
      <w:r w:rsidRPr="00F53F38">
        <w:t xml:space="preserve">has </w:t>
      </w:r>
      <w:r w:rsidR="003A774C" w:rsidRPr="00F53F38">
        <w:t xml:space="preserve">the </w:t>
      </w:r>
      <w:r w:rsidRPr="00F53F38">
        <w:t xml:space="preserve">power to do all things lawful to carry out </w:t>
      </w:r>
      <w:r w:rsidR="00667209" w:rsidRPr="005F6412">
        <w:t>its</w:t>
      </w:r>
      <w:r w:rsidRPr="00FC450A">
        <w:t xml:space="preserve"> object</w:t>
      </w:r>
      <w:r w:rsidR="00421337" w:rsidRPr="00C06934">
        <w:t>ive</w:t>
      </w:r>
      <w:r w:rsidRPr="008A7F63">
        <w:t xml:space="preserve">s. </w:t>
      </w:r>
    </w:p>
    <w:p w14:paraId="1FCDE9C0" w14:textId="3D9C2659" w:rsidR="00AC2EC8" w:rsidRDefault="00AC2EC8" w:rsidP="0054008A">
      <w:pPr>
        <w:pStyle w:val="Heading2"/>
      </w:pPr>
      <w:bookmarkStart w:id="10" w:name="_Toc99467600"/>
      <w:r w:rsidRPr="00AC2EC8">
        <w:t>Members</w:t>
      </w:r>
      <w:bookmarkEnd w:id="10"/>
    </w:p>
    <w:p w14:paraId="789AF23D" w14:textId="77777777" w:rsidR="009E366D" w:rsidRPr="00E7348A" w:rsidRDefault="009E366D" w:rsidP="009E366D">
      <w:pPr>
        <w:pStyle w:val="tip-heading"/>
      </w:pPr>
      <w:r>
        <w:t>Direct or indirect</w:t>
      </w:r>
      <w:r w:rsidRPr="00072B6D">
        <w:t xml:space="preserve"> membership?</w:t>
      </w:r>
    </w:p>
    <w:p w14:paraId="6B4BF688" w14:textId="77777777" w:rsidR="009E366D" w:rsidRDefault="009E366D" w:rsidP="009E366D">
      <w:pPr>
        <w:pStyle w:val="tip-body"/>
        <w:keepNext/>
        <w:keepLines/>
      </w:pPr>
      <w:r w:rsidRPr="00E7348A">
        <w:t>A</w:t>
      </w:r>
      <w:r>
        <w:t xml:space="preserve">n RNTBC </w:t>
      </w:r>
      <w:r w:rsidRPr="00E7348A">
        <w:t xml:space="preserve">must decide if membership will be open to all common law holders identified in the determination of native title (direct </w:t>
      </w:r>
      <w:r>
        <w:t xml:space="preserve">representation </w:t>
      </w:r>
      <w:r w:rsidRPr="00E7348A">
        <w:t xml:space="preserve">membership model), or whether a </w:t>
      </w:r>
      <w:r>
        <w:t xml:space="preserve">smaller or set </w:t>
      </w:r>
      <w:r w:rsidRPr="00E7348A">
        <w:t xml:space="preserve">number of individuals </w:t>
      </w:r>
      <w:r>
        <w:t xml:space="preserve">can be </w:t>
      </w:r>
      <w:r w:rsidRPr="00E7348A">
        <w:t>appointed to</w:t>
      </w:r>
      <w:r>
        <w:t> </w:t>
      </w:r>
      <w:r w:rsidRPr="00E7348A">
        <w:t xml:space="preserve">represent common law holders (indirect </w:t>
      </w:r>
      <w:r>
        <w:t xml:space="preserve">representation </w:t>
      </w:r>
      <w:r w:rsidRPr="00E7348A">
        <w:t>membership model).</w:t>
      </w:r>
    </w:p>
    <w:p w14:paraId="5C3DC0A8" w14:textId="18BDAF8E" w:rsidR="009E366D" w:rsidRPr="00E7348A" w:rsidRDefault="009E366D" w:rsidP="009E366D">
      <w:pPr>
        <w:pStyle w:val="tip-body"/>
      </w:pPr>
      <w:r>
        <w:t>Delete the</w:t>
      </w:r>
      <w:r w:rsidR="009230A9">
        <w:t xml:space="preserve"> version of</w:t>
      </w:r>
      <w:r>
        <w:t xml:space="preserve"> rules </w:t>
      </w:r>
      <w:r w:rsidR="009230A9">
        <w:t xml:space="preserve">5.1 and 5.2 </w:t>
      </w:r>
      <w:r>
        <w:t>that do not apply</w:t>
      </w:r>
      <w:r w:rsidR="009230A9">
        <w:t xml:space="preserve"> to your membership model</w:t>
      </w:r>
      <w:r>
        <w:t>.</w:t>
      </w:r>
    </w:p>
    <w:p w14:paraId="0B58DFF8" w14:textId="77777777" w:rsidR="00C75071" w:rsidRPr="00E7348A" w:rsidRDefault="00C75071" w:rsidP="00294313">
      <w:pPr>
        <w:pStyle w:val="Heading3"/>
      </w:pPr>
      <w:bookmarkStart w:id="11" w:name="_Ref527409242"/>
      <w:r w:rsidRPr="00E7348A">
        <w:lastRenderedPageBreak/>
        <w:t>Membership model</w:t>
      </w:r>
    </w:p>
    <w:p w14:paraId="39F0B798" w14:textId="664DDF40" w:rsidR="00C75071" w:rsidRDefault="00B0316F" w:rsidP="00C75071">
      <w:r>
        <w:t xml:space="preserve">The </w:t>
      </w:r>
      <w:r w:rsidR="00E42F5F">
        <w:t>corporation will have a direct representation membership model. Every individua</w:t>
      </w:r>
      <w:r w:rsidR="00C75071">
        <w:t>l person who meets the eligibility criteria can apply and become a member.</w:t>
      </w:r>
    </w:p>
    <w:p w14:paraId="0BDA7A48" w14:textId="1C548C6E" w:rsidR="009E366D" w:rsidRDefault="009E366D" w:rsidP="00294313">
      <w:pPr>
        <w:pStyle w:val="Heading3"/>
      </w:pPr>
      <w:r>
        <w:t>Membership eligibility</w:t>
      </w:r>
    </w:p>
    <w:p w14:paraId="4D93A027" w14:textId="77777777" w:rsidR="00357A64" w:rsidRDefault="00357A64" w:rsidP="00357A64">
      <w:pPr>
        <w:pStyle w:val="tip-heading"/>
      </w:pPr>
      <w:r>
        <w:t>Age of members</w:t>
      </w:r>
    </w:p>
    <w:p w14:paraId="3373DADA" w14:textId="77777777" w:rsidR="00357A64" w:rsidRDefault="00357A64" w:rsidP="00357A64">
      <w:pPr>
        <w:pStyle w:val="tip-body"/>
      </w:pPr>
      <w:r w:rsidRPr="00C0469B">
        <w:t>You can make the minimum age higher if you want. The lowest age allowed is</w:t>
      </w:r>
      <w:r>
        <w:t> </w:t>
      </w:r>
      <w:r w:rsidRPr="00C0469B">
        <w:t>15 years old.</w:t>
      </w:r>
    </w:p>
    <w:p w14:paraId="7EDC12EC" w14:textId="77777777" w:rsidR="009E366D" w:rsidRDefault="009E366D" w:rsidP="009E366D">
      <w:pPr>
        <w:pStyle w:val="tip-heading"/>
      </w:pPr>
      <w:r>
        <w:t>Who is the native title claim group?</w:t>
      </w:r>
    </w:p>
    <w:p w14:paraId="5BCEE157" w14:textId="77777777" w:rsidR="009E366D" w:rsidRPr="00400998" w:rsidRDefault="009E366D" w:rsidP="009E366D">
      <w:pPr>
        <w:pStyle w:val="tip-body"/>
      </w:pPr>
      <w:r>
        <w:t>The definition of the native title claim group should be the same as the native title claim group in the application for a determination of native title.</w:t>
      </w:r>
    </w:p>
    <w:p w14:paraId="2AA7BF51" w14:textId="0B302C3D" w:rsidR="009E366D" w:rsidRDefault="009E366D" w:rsidP="009E366D">
      <w:pPr>
        <w:pStyle w:val="tip-heading"/>
      </w:pPr>
      <w:r>
        <w:t>Who are the common law holders? (</w:t>
      </w:r>
      <w:r w:rsidR="004C2AB1">
        <w:t>W</w:t>
      </w:r>
      <w:r>
        <w:t>hat</w:t>
      </w:r>
      <w:r w:rsidR="009230A9">
        <w:t xml:space="preserve"> </w:t>
      </w:r>
      <w:r>
        <w:t>does the determination say?)</w:t>
      </w:r>
    </w:p>
    <w:p w14:paraId="006351CF" w14:textId="77777777" w:rsidR="009E366D" w:rsidRDefault="009E366D" w:rsidP="009E366D">
      <w:pPr>
        <w:pStyle w:val="tip-body"/>
      </w:pPr>
      <w:r>
        <w:t xml:space="preserve">The description or definition of the common law holders must be </w:t>
      </w:r>
      <w:proofErr w:type="gramStart"/>
      <w:r>
        <w:t>exactly the same</w:t>
      </w:r>
      <w:proofErr w:type="gramEnd"/>
      <w:r>
        <w:t xml:space="preserve"> as the description in the native title determination(s).</w:t>
      </w:r>
    </w:p>
    <w:p w14:paraId="7D461B55" w14:textId="77777777" w:rsidR="009E366D" w:rsidRDefault="009E366D" w:rsidP="009E366D">
      <w:pPr>
        <w:pStyle w:val="tip-heading"/>
      </w:pPr>
      <w:r>
        <w:t>Other members?</w:t>
      </w:r>
    </w:p>
    <w:p w14:paraId="0593815F" w14:textId="3C98EB05" w:rsidR="009E366D" w:rsidRDefault="009E366D" w:rsidP="009E366D">
      <w:pPr>
        <w:pStyle w:val="tip-body"/>
      </w:pPr>
      <w:r>
        <w:t>The Native Title (Prescribed Bodies Corporate) Regulations 1999 (Native Title PBC Regulations) require that the membership be restricted to persons:</w:t>
      </w:r>
    </w:p>
    <w:p w14:paraId="06D6D42F" w14:textId="77777777" w:rsidR="009E366D" w:rsidRDefault="009E366D" w:rsidP="009E366D">
      <w:pPr>
        <w:pStyle w:val="tip-bullet"/>
      </w:pPr>
      <w:r>
        <w:t>who are common law holders under the determination—section 4(2)(c)(i), or</w:t>
      </w:r>
    </w:p>
    <w:p w14:paraId="7A96CB2A" w14:textId="77777777" w:rsidR="009E366D" w:rsidRDefault="009E366D" w:rsidP="009E366D">
      <w:pPr>
        <w:pStyle w:val="tip-bullet"/>
      </w:pPr>
      <w:r>
        <w:t>that the common law holders have agreed to allow as members—section 4(2)(c)(ii).</w:t>
      </w:r>
    </w:p>
    <w:p w14:paraId="05FCFE07" w14:textId="62D68C78" w:rsidR="009E366D" w:rsidRDefault="009E366D" w:rsidP="009E366D">
      <w:pPr>
        <w:pStyle w:val="tip-body"/>
        <w:keepLines/>
      </w:pPr>
      <w:r>
        <w:t>This means a registered native title body corporate cannot allow members who are not common law holders or corporate members unless it consults with the common law holders about allowing non-common law holders to become members and gets their consent.</w:t>
      </w:r>
      <w:r w:rsidR="00357A64">
        <w:t xml:space="preserve"> This is a native title decision.</w:t>
      </w:r>
    </w:p>
    <w:p w14:paraId="55A9F815" w14:textId="77777777" w:rsidR="009E366D" w:rsidRDefault="009E366D" w:rsidP="009E366D">
      <w:pPr>
        <w:pStyle w:val="tip-body"/>
      </w:pPr>
      <w:r>
        <w:t>You will need to adjust this rule if the common law holders have decided to allow other people to become members or corporate members. If the common law holders decide to allow non-Indigenous people as members, a majority of members must be Aboriginal or Torres Strait Islander people.</w:t>
      </w:r>
      <w:r w:rsidRPr="002343DE">
        <w:t xml:space="preserve"> </w:t>
      </w:r>
    </w:p>
    <w:p w14:paraId="23DFFC0F" w14:textId="77777777" w:rsidR="009E366D" w:rsidRPr="00FD1E77" w:rsidRDefault="009E366D" w:rsidP="00672A87">
      <w:pPr>
        <w:keepNext/>
        <w:rPr>
          <w:rFonts w:eastAsia="Yu Mincho"/>
        </w:rPr>
      </w:pPr>
      <w:r>
        <w:t>B</w:t>
      </w:r>
      <w:r w:rsidRPr="005A3E13">
        <w:rPr>
          <w:rFonts w:eastAsia="Yu Mincho"/>
        </w:rPr>
        <w:t xml:space="preserve">efore the </w:t>
      </w:r>
      <w:r>
        <w:rPr>
          <w:rFonts w:eastAsia="Yu Mincho"/>
        </w:rPr>
        <w:t>d</w:t>
      </w:r>
      <w:r w:rsidRPr="005A3E13">
        <w:rPr>
          <w:rFonts w:eastAsia="Yu Mincho"/>
        </w:rPr>
        <w:t>etermination is made, a person is eligible to be a member of</w:t>
      </w:r>
      <w:r>
        <w:rPr>
          <w:rFonts w:eastAsia="Yu Mincho"/>
        </w:rPr>
        <w:t> </w:t>
      </w:r>
      <w:r w:rsidRPr="005A3E13">
        <w:rPr>
          <w:rFonts w:eastAsia="Yu Mincho"/>
        </w:rPr>
        <w:t>the</w:t>
      </w:r>
      <w:r>
        <w:rPr>
          <w:rFonts w:eastAsia="Yu Mincho"/>
        </w:rPr>
        <w:t> c</w:t>
      </w:r>
      <w:r w:rsidRPr="005A3E13">
        <w:rPr>
          <w:rFonts w:eastAsia="Yu Mincho"/>
        </w:rPr>
        <w:t>orporation if the person is:</w:t>
      </w:r>
    </w:p>
    <w:p w14:paraId="62D5A104" w14:textId="77777777" w:rsidR="009E366D" w:rsidRDefault="009E366D" w:rsidP="009E366D">
      <w:pPr>
        <w:pStyle w:val="bullet-dots-level1"/>
        <w:rPr>
          <w:rFonts w:eastAsia="Yu Mincho"/>
        </w:rPr>
      </w:pPr>
      <w:r w:rsidRPr="00241894">
        <w:rPr>
          <w:rFonts w:eastAsia="Yu Mincho"/>
        </w:rPr>
        <w:t>at least 1</w:t>
      </w:r>
      <w:r>
        <w:rPr>
          <w:rFonts w:eastAsia="Yu Mincho"/>
        </w:rPr>
        <w:t>5</w:t>
      </w:r>
      <w:r w:rsidRPr="00241894">
        <w:rPr>
          <w:rFonts w:eastAsia="Yu Mincho"/>
        </w:rPr>
        <w:t xml:space="preserve"> years </w:t>
      </w:r>
      <w:r>
        <w:rPr>
          <w:rFonts w:eastAsia="Yu Mincho"/>
        </w:rPr>
        <w:t>old,</w:t>
      </w:r>
      <w:r w:rsidRPr="00241894">
        <w:rPr>
          <w:rFonts w:eastAsia="Yu Mincho"/>
        </w:rPr>
        <w:t xml:space="preserve"> and</w:t>
      </w:r>
    </w:p>
    <w:p w14:paraId="388F00ED" w14:textId="77777777" w:rsidR="009E366D" w:rsidRPr="005A3E13" w:rsidRDefault="009E366D" w:rsidP="009E366D">
      <w:pPr>
        <w:pStyle w:val="bullet-dots-level1"/>
        <w:rPr>
          <w:rFonts w:eastAsia="Yu Mincho"/>
        </w:rPr>
      </w:pPr>
      <w:r w:rsidRPr="00D029F9">
        <w:rPr>
          <w:rFonts w:eastAsia="Yu Mincho"/>
        </w:rPr>
        <w:t xml:space="preserve">a member of the </w:t>
      </w:r>
      <w:r>
        <w:rPr>
          <w:rFonts w:eastAsia="Yu Mincho"/>
        </w:rPr>
        <w:t>n</w:t>
      </w:r>
      <w:r w:rsidRPr="00D029F9">
        <w:rPr>
          <w:rFonts w:eastAsia="Yu Mincho"/>
        </w:rPr>
        <w:t xml:space="preserve">ative </w:t>
      </w:r>
      <w:r>
        <w:rPr>
          <w:rFonts w:eastAsia="Yu Mincho"/>
        </w:rPr>
        <w:t>t</w:t>
      </w:r>
      <w:r w:rsidRPr="00D029F9">
        <w:rPr>
          <w:rFonts w:eastAsia="Yu Mincho"/>
        </w:rPr>
        <w:t xml:space="preserve">itle </w:t>
      </w:r>
      <w:proofErr w:type="gramStart"/>
      <w:r>
        <w:rPr>
          <w:rFonts w:eastAsia="Yu Mincho"/>
        </w:rPr>
        <w:t>c</w:t>
      </w:r>
      <w:r w:rsidRPr="00D029F9">
        <w:rPr>
          <w:rFonts w:eastAsia="Yu Mincho"/>
        </w:rPr>
        <w:t>laim</w:t>
      </w:r>
      <w:proofErr w:type="gramEnd"/>
      <w:r w:rsidRPr="00D029F9">
        <w:rPr>
          <w:rFonts w:eastAsia="Yu Mincho"/>
        </w:rPr>
        <w:t xml:space="preserve"> </w:t>
      </w:r>
      <w:r>
        <w:rPr>
          <w:rFonts w:eastAsia="Yu Mincho"/>
        </w:rPr>
        <w:t>g</w:t>
      </w:r>
      <w:r w:rsidRPr="00D029F9">
        <w:rPr>
          <w:rFonts w:eastAsia="Yu Mincho"/>
        </w:rPr>
        <w:t>roup</w:t>
      </w:r>
      <w:r>
        <w:rPr>
          <w:rFonts w:eastAsia="Yu Mincho"/>
        </w:rPr>
        <w:t xml:space="preserve"> (see schedule 5)</w:t>
      </w:r>
      <w:r w:rsidRPr="00D029F9">
        <w:rPr>
          <w:rFonts w:eastAsia="Yu Mincho"/>
        </w:rPr>
        <w:t xml:space="preserve"> </w:t>
      </w:r>
    </w:p>
    <w:p w14:paraId="61236235" w14:textId="77777777" w:rsidR="009E366D" w:rsidRPr="0049354C" w:rsidRDefault="009E366D" w:rsidP="009E366D">
      <w:pPr>
        <w:rPr>
          <w:rFonts w:eastAsia="Yu Mincho"/>
        </w:rPr>
      </w:pPr>
      <w:r w:rsidRPr="0049354C">
        <w:rPr>
          <w:rFonts w:eastAsia="Yu Mincho"/>
        </w:rPr>
        <w:t xml:space="preserve">After the </w:t>
      </w:r>
      <w:r>
        <w:rPr>
          <w:rFonts w:eastAsia="Yu Mincho"/>
        </w:rPr>
        <w:t>d</w:t>
      </w:r>
      <w:r w:rsidRPr="0049354C">
        <w:rPr>
          <w:rFonts w:eastAsia="Yu Mincho"/>
        </w:rPr>
        <w:t xml:space="preserve">etermination is made, a person is eligible to be a member of the </w:t>
      </w:r>
      <w:r>
        <w:rPr>
          <w:rFonts w:eastAsia="Yu Mincho"/>
        </w:rPr>
        <w:t>c</w:t>
      </w:r>
      <w:r w:rsidRPr="0049354C">
        <w:rPr>
          <w:rFonts w:eastAsia="Yu Mincho"/>
        </w:rPr>
        <w:t>orporation if the person is:</w:t>
      </w:r>
    </w:p>
    <w:p w14:paraId="257B6A7D" w14:textId="6C684FAA" w:rsidR="009E366D" w:rsidRPr="00241894" w:rsidRDefault="009E366D" w:rsidP="009E366D">
      <w:pPr>
        <w:pStyle w:val="bullet-dots-level1"/>
        <w:rPr>
          <w:rFonts w:eastAsia="Yu Mincho"/>
        </w:rPr>
      </w:pPr>
      <w:r>
        <w:rPr>
          <w:rFonts w:eastAsia="Yu Mincho"/>
        </w:rPr>
        <w:t xml:space="preserve">at least 15 years </w:t>
      </w:r>
      <w:r w:rsidR="00E91D85">
        <w:rPr>
          <w:rFonts w:eastAsia="Yu Mincho"/>
        </w:rPr>
        <w:t>old</w:t>
      </w:r>
      <w:r w:rsidRPr="00241894">
        <w:rPr>
          <w:rFonts w:eastAsia="Yu Mincho"/>
        </w:rPr>
        <w:t xml:space="preserve">, and </w:t>
      </w:r>
    </w:p>
    <w:p w14:paraId="0AB11215" w14:textId="293F2E46" w:rsidR="009E366D" w:rsidRDefault="009E366D" w:rsidP="009E366D">
      <w:pPr>
        <w:pStyle w:val="bullet-dots-level1"/>
        <w:rPr>
          <w:rFonts w:eastAsia="Yu Mincho"/>
        </w:rPr>
      </w:pPr>
      <w:r w:rsidRPr="00241894">
        <w:rPr>
          <w:rFonts w:eastAsia="Yu Mincho"/>
        </w:rPr>
        <w:t xml:space="preserve">a </w:t>
      </w:r>
      <w:r>
        <w:rPr>
          <w:rFonts w:eastAsia="Yu Mincho"/>
        </w:rPr>
        <w:t>c</w:t>
      </w:r>
      <w:r w:rsidRPr="0019503A">
        <w:rPr>
          <w:rFonts w:eastAsia="Yu Mincho"/>
        </w:rPr>
        <w:t xml:space="preserve">ommon </w:t>
      </w:r>
      <w:r>
        <w:rPr>
          <w:rFonts w:eastAsia="Yu Mincho"/>
        </w:rPr>
        <w:t>l</w:t>
      </w:r>
      <w:r w:rsidRPr="0019503A">
        <w:rPr>
          <w:rFonts w:eastAsia="Yu Mincho"/>
        </w:rPr>
        <w:t xml:space="preserve">aw </w:t>
      </w:r>
      <w:r>
        <w:rPr>
          <w:rFonts w:eastAsia="Yu Mincho"/>
        </w:rPr>
        <w:t>h</w:t>
      </w:r>
      <w:r w:rsidRPr="0019503A">
        <w:rPr>
          <w:rFonts w:eastAsia="Yu Mincho"/>
        </w:rPr>
        <w:t>older</w:t>
      </w:r>
      <w:r>
        <w:rPr>
          <w:rFonts w:eastAsia="Yu Mincho"/>
        </w:rPr>
        <w:t xml:space="preserve"> (see schedule 5A)</w:t>
      </w:r>
      <w:r w:rsidRPr="00241894">
        <w:rPr>
          <w:rFonts w:eastAsia="Yu Mincho"/>
        </w:rPr>
        <w:t xml:space="preserve">. </w:t>
      </w:r>
    </w:p>
    <w:p w14:paraId="26F01480" w14:textId="56B9CEE5" w:rsidR="00B415CA" w:rsidRDefault="00B415CA" w:rsidP="00B415CA">
      <w:pPr>
        <w:pStyle w:val="tip-body"/>
      </w:pPr>
      <w:r>
        <w:lastRenderedPageBreak/>
        <w:t xml:space="preserve">You may wish to allow people who are not common law holders to become members of the corporation. To do so, you can use the rule below instead of the rule above. You can </w:t>
      </w:r>
      <w:r w:rsidR="00DD76EE">
        <w:t xml:space="preserve">also </w:t>
      </w:r>
      <w:r>
        <w:t xml:space="preserve">add </w:t>
      </w:r>
      <w:r w:rsidR="00DD76EE">
        <w:t xml:space="preserve">more </w:t>
      </w:r>
      <w:r>
        <w:t xml:space="preserve">eligibility criteria for </w:t>
      </w:r>
      <w:r w:rsidR="003449E2">
        <w:t>those members</w:t>
      </w:r>
      <w:r>
        <w:t>.</w:t>
      </w:r>
    </w:p>
    <w:p w14:paraId="634F4A50" w14:textId="77777777" w:rsidR="00B415CA" w:rsidRPr="0049354C" w:rsidRDefault="00B415CA" w:rsidP="00B415CA">
      <w:pPr>
        <w:rPr>
          <w:rFonts w:eastAsia="Yu Mincho"/>
        </w:rPr>
      </w:pPr>
      <w:r w:rsidRPr="0049354C">
        <w:rPr>
          <w:rFonts w:eastAsia="Yu Mincho"/>
        </w:rPr>
        <w:t xml:space="preserve">After the </w:t>
      </w:r>
      <w:r>
        <w:rPr>
          <w:rFonts w:eastAsia="Yu Mincho"/>
        </w:rPr>
        <w:t>d</w:t>
      </w:r>
      <w:r w:rsidRPr="0049354C">
        <w:rPr>
          <w:rFonts w:eastAsia="Yu Mincho"/>
        </w:rPr>
        <w:t xml:space="preserve">etermination is made, a person is eligible to be a member of the </w:t>
      </w:r>
      <w:r>
        <w:rPr>
          <w:rFonts w:eastAsia="Yu Mincho"/>
        </w:rPr>
        <w:t>c</w:t>
      </w:r>
      <w:r w:rsidRPr="0049354C">
        <w:rPr>
          <w:rFonts w:eastAsia="Yu Mincho"/>
        </w:rPr>
        <w:t>orporation if the person is:</w:t>
      </w:r>
    </w:p>
    <w:p w14:paraId="73E2DAC4" w14:textId="78C52431" w:rsidR="00B415CA" w:rsidRPr="00241894" w:rsidRDefault="00B415CA" w:rsidP="00B415CA">
      <w:pPr>
        <w:pStyle w:val="bullet-dots-level1"/>
        <w:rPr>
          <w:rFonts w:eastAsia="Yu Mincho"/>
        </w:rPr>
      </w:pPr>
      <w:r>
        <w:rPr>
          <w:rFonts w:eastAsia="Yu Mincho"/>
        </w:rPr>
        <w:t xml:space="preserve">at least 15 years </w:t>
      </w:r>
      <w:r w:rsidR="00E91D85">
        <w:rPr>
          <w:rFonts w:eastAsia="Yu Mincho"/>
        </w:rPr>
        <w:t>old</w:t>
      </w:r>
      <w:r w:rsidRPr="00241894">
        <w:rPr>
          <w:rFonts w:eastAsia="Yu Mincho"/>
        </w:rPr>
        <w:t xml:space="preserve">, and </w:t>
      </w:r>
    </w:p>
    <w:p w14:paraId="60EF8D22" w14:textId="77777777" w:rsidR="00B415CA" w:rsidRDefault="00B415CA" w:rsidP="00B415CA">
      <w:pPr>
        <w:pStyle w:val="bullet-dots-level1"/>
        <w:rPr>
          <w:rFonts w:eastAsia="Yu Mincho"/>
        </w:rPr>
      </w:pPr>
      <w:r>
        <w:rPr>
          <w:rFonts w:eastAsia="Yu Mincho"/>
        </w:rPr>
        <w:t>either:</w:t>
      </w:r>
    </w:p>
    <w:p w14:paraId="61063BF9" w14:textId="77777777" w:rsidR="00B415CA" w:rsidRDefault="00B415CA" w:rsidP="00B15C58">
      <w:pPr>
        <w:pStyle w:val="bullet-dots-level2"/>
        <w:rPr>
          <w:rFonts w:eastAsia="Yu Mincho"/>
        </w:rPr>
      </w:pPr>
      <w:r w:rsidRPr="00241894">
        <w:rPr>
          <w:rFonts w:eastAsia="Yu Mincho"/>
        </w:rPr>
        <w:t xml:space="preserve">a </w:t>
      </w:r>
      <w:r>
        <w:rPr>
          <w:rFonts w:eastAsia="Yu Mincho"/>
        </w:rPr>
        <w:t>c</w:t>
      </w:r>
      <w:r w:rsidRPr="0019503A">
        <w:rPr>
          <w:rFonts w:eastAsia="Yu Mincho"/>
        </w:rPr>
        <w:t xml:space="preserve">ommon </w:t>
      </w:r>
      <w:r>
        <w:rPr>
          <w:rFonts w:eastAsia="Yu Mincho"/>
        </w:rPr>
        <w:t>l</w:t>
      </w:r>
      <w:r w:rsidRPr="0019503A">
        <w:rPr>
          <w:rFonts w:eastAsia="Yu Mincho"/>
        </w:rPr>
        <w:t xml:space="preserve">aw </w:t>
      </w:r>
      <w:r>
        <w:rPr>
          <w:rFonts w:eastAsia="Yu Mincho"/>
        </w:rPr>
        <w:t>h</w:t>
      </w:r>
      <w:r w:rsidRPr="0019503A">
        <w:rPr>
          <w:rFonts w:eastAsia="Yu Mincho"/>
        </w:rPr>
        <w:t>older</w:t>
      </w:r>
      <w:r>
        <w:rPr>
          <w:rFonts w:eastAsia="Yu Mincho"/>
        </w:rPr>
        <w:t xml:space="preserve"> (see schedule 5A), or</w:t>
      </w:r>
    </w:p>
    <w:p w14:paraId="4737AB81" w14:textId="77777777" w:rsidR="00B415CA" w:rsidRDefault="00B415CA" w:rsidP="00B15C58">
      <w:pPr>
        <w:pStyle w:val="bullet-dots-level2"/>
        <w:rPr>
          <w:rFonts w:eastAsia="Yu Mincho"/>
        </w:rPr>
      </w:pPr>
      <w:r>
        <w:rPr>
          <w:rFonts w:eastAsia="Yu Mincho"/>
        </w:rPr>
        <w:t>a person whom the corporation decides may become a member by making a native title decision.</w:t>
      </w:r>
    </w:p>
    <w:p w14:paraId="3F26C47B" w14:textId="77777777" w:rsidR="009E366D" w:rsidRPr="00E7348A" w:rsidRDefault="009E366D" w:rsidP="00294313">
      <w:pPr>
        <w:pStyle w:val="Heading3"/>
        <w:numPr>
          <w:ilvl w:val="1"/>
          <w:numId w:val="138"/>
        </w:numPr>
      </w:pPr>
      <w:r w:rsidRPr="00E7348A">
        <w:t>Membership model</w:t>
      </w:r>
    </w:p>
    <w:p w14:paraId="1F6227A0" w14:textId="3379A5F4" w:rsidR="00D30652" w:rsidRDefault="00D30652" w:rsidP="00D30652">
      <w:r>
        <w:t xml:space="preserve">The </w:t>
      </w:r>
      <w:r w:rsidR="00E42F5F">
        <w:t xml:space="preserve">corporation will have an indirect representation membership model. </w:t>
      </w:r>
      <w:r w:rsidR="00A848D8">
        <w:t>An </w:t>
      </w:r>
      <w:r w:rsidR="00E42F5F">
        <w:t xml:space="preserve">individual person who is a common law holder is represented by a member </w:t>
      </w:r>
      <w:r w:rsidR="00A848D8">
        <w:t>or </w:t>
      </w:r>
      <w:r w:rsidR="00E42F5F">
        <w:t>members of the corporation</w:t>
      </w:r>
      <w:r w:rsidR="00EB26ED">
        <w:t xml:space="preserve">. </w:t>
      </w:r>
    </w:p>
    <w:p w14:paraId="62C01E4E" w14:textId="7309DBE3" w:rsidR="00C75071" w:rsidRDefault="00C75071" w:rsidP="00672A87">
      <w:pPr>
        <w:pStyle w:val="tip-body"/>
        <w:pBdr>
          <w:bottom w:val="single" w:sz="4" w:space="5" w:color="auto"/>
        </w:pBdr>
      </w:pPr>
      <w:r>
        <w:t xml:space="preserve">In an indirect </w:t>
      </w:r>
      <w:r w:rsidR="00794F1D">
        <w:t xml:space="preserve">representation </w:t>
      </w:r>
      <w:r w:rsidR="001D57CE">
        <w:t xml:space="preserve">membership </w:t>
      </w:r>
      <w:r>
        <w:t xml:space="preserve">model the </w:t>
      </w:r>
      <w:r w:rsidR="009E366D">
        <w:t xml:space="preserve">rules about the </w:t>
      </w:r>
      <w:r>
        <w:t>structure and process must allow all common law holders to be properly represented</w:t>
      </w:r>
      <w:r w:rsidR="00794F1D">
        <w:t xml:space="preserve"> by the people</w:t>
      </w:r>
      <w:r w:rsidR="009C2340">
        <w:t xml:space="preserve"> or </w:t>
      </w:r>
      <w:r w:rsidR="00671F66">
        <w:t>entities</w:t>
      </w:r>
      <w:r w:rsidR="00794F1D">
        <w:t xml:space="preserve"> who </w:t>
      </w:r>
      <w:r w:rsidR="00A848D8">
        <w:t>are </w:t>
      </w:r>
      <w:r w:rsidR="00794F1D">
        <w:t>appointed to be members of the corporation</w:t>
      </w:r>
      <w:r>
        <w:t xml:space="preserve">. </w:t>
      </w:r>
      <w:r w:rsidR="00794F1D">
        <w:t xml:space="preserve">If you adopt an indirect representation model of membership, </w:t>
      </w:r>
      <w:r w:rsidR="00867586">
        <w:t xml:space="preserve">you </w:t>
      </w:r>
      <w:r w:rsidR="00794F1D">
        <w:t xml:space="preserve">will need to </w:t>
      </w:r>
      <w:r w:rsidR="00D20EBB">
        <w:t>e</w:t>
      </w:r>
      <w:r w:rsidR="00794F1D">
        <w:t xml:space="preserve">nsure that </w:t>
      </w:r>
      <w:r w:rsidR="00121FDC">
        <w:t xml:space="preserve">the membership will represent </w:t>
      </w:r>
      <w:r w:rsidR="00794F1D">
        <w:t>all common law holders.</w:t>
      </w:r>
    </w:p>
    <w:p w14:paraId="3D0E4012" w14:textId="6811FD0D" w:rsidR="009E366D" w:rsidRDefault="009E366D" w:rsidP="00294313">
      <w:pPr>
        <w:pStyle w:val="Heading3"/>
        <w:numPr>
          <w:ilvl w:val="1"/>
          <w:numId w:val="138"/>
        </w:numPr>
      </w:pPr>
      <w:bookmarkStart w:id="12" w:name="_Ref117858592"/>
      <w:r>
        <w:t>Membership eligibility</w:t>
      </w:r>
      <w:bookmarkEnd w:id="12"/>
    </w:p>
    <w:p w14:paraId="42A89BFC" w14:textId="052A265C" w:rsidR="00872AD5" w:rsidRDefault="00794F1D" w:rsidP="00C75071">
      <w:r>
        <w:t>T</w:t>
      </w:r>
      <w:r w:rsidR="00C75071">
        <w:t xml:space="preserve">here </w:t>
      </w:r>
      <w:r w:rsidR="00814843">
        <w:t xml:space="preserve">will </w:t>
      </w:r>
      <w:r w:rsidR="00C75071">
        <w:t xml:space="preserve">be </w:t>
      </w:r>
      <w:r w:rsidR="00086C43">
        <w:rPr>
          <w:rStyle w:val="yellowhighlight"/>
        </w:rPr>
        <w:t>XX</w:t>
      </w:r>
      <w:r w:rsidR="00814843">
        <w:t xml:space="preserve"> </w:t>
      </w:r>
      <w:r w:rsidR="00C75071">
        <w:t>member</w:t>
      </w:r>
      <w:r>
        <w:t>s</w:t>
      </w:r>
      <w:r w:rsidR="00C75071">
        <w:t xml:space="preserve"> for each </w:t>
      </w:r>
      <w:r w:rsidR="00E42F5F">
        <w:t>common law holder sub-group</w:t>
      </w:r>
      <w:r w:rsidR="00C75071">
        <w:t xml:space="preserve">. </w:t>
      </w:r>
    </w:p>
    <w:p w14:paraId="518F5E55" w14:textId="77777777" w:rsidR="00C75071" w:rsidRDefault="00C75071" w:rsidP="005D2023">
      <w:pPr>
        <w:pStyle w:val="tip-body"/>
      </w:pPr>
      <w:r>
        <w:t>OR</w:t>
      </w:r>
    </w:p>
    <w:p w14:paraId="076E834C" w14:textId="7BD6409B" w:rsidR="00C75071" w:rsidRDefault="00BB0A10" w:rsidP="00C75071">
      <w:r>
        <w:t>T</w:t>
      </w:r>
      <w:r w:rsidR="00794F1D">
        <w:t xml:space="preserve">here will </w:t>
      </w:r>
      <w:r>
        <w:t xml:space="preserve">be </w:t>
      </w:r>
      <w:r w:rsidR="00E90C86" w:rsidRPr="00B15C58">
        <w:rPr>
          <w:rStyle w:val="yellowhighlight"/>
        </w:rPr>
        <w:t>XX</w:t>
      </w:r>
      <w:r w:rsidR="00794F1D">
        <w:t xml:space="preserve"> </w:t>
      </w:r>
      <w:r w:rsidR="00C75071">
        <w:t>member</w:t>
      </w:r>
      <w:r w:rsidR="00E90C86">
        <w:t>s</w:t>
      </w:r>
      <w:r w:rsidR="00C75071">
        <w:t xml:space="preserve"> </w:t>
      </w:r>
      <w:r w:rsidR="00E90C86">
        <w:t xml:space="preserve">of the </w:t>
      </w:r>
      <w:r w:rsidR="00E42F5F">
        <w:t xml:space="preserve">corporation. </w:t>
      </w:r>
      <w:r w:rsidR="00867586">
        <w:t>T</w:t>
      </w:r>
      <w:r w:rsidR="00E42F5F">
        <w:t>here will be the following number of members from each common law holder sub-group:</w:t>
      </w:r>
    </w:p>
    <w:p w14:paraId="35AFB1C2" w14:textId="2A36990C" w:rsidR="00C75071" w:rsidRPr="00986A3D" w:rsidRDefault="00EF6133" w:rsidP="00C75071">
      <w:pPr>
        <w:pStyle w:val="bullet-dots-level1"/>
        <w:rPr>
          <w:rStyle w:val="yellowhighlight"/>
        </w:rPr>
      </w:pPr>
      <w:r>
        <w:rPr>
          <w:rStyle w:val="yellowhighlight"/>
        </w:rPr>
        <w:t>sub-group</w:t>
      </w:r>
      <w:r w:rsidR="00C75071" w:rsidRPr="00810421">
        <w:rPr>
          <w:rStyle w:val="yellowhighlight"/>
        </w:rPr>
        <w:t xml:space="preserve"> </w:t>
      </w:r>
      <w:r w:rsidR="00C75071" w:rsidRPr="00986A3D">
        <w:rPr>
          <w:rStyle w:val="yellowhighlight"/>
        </w:rPr>
        <w:t xml:space="preserve">A = X </w:t>
      </w:r>
      <w:r>
        <w:rPr>
          <w:rStyle w:val="yellowhighlight"/>
        </w:rPr>
        <w:t>members</w:t>
      </w:r>
    </w:p>
    <w:p w14:paraId="30432D54" w14:textId="32269B84" w:rsidR="00C75071" w:rsidRPr="00986A3D" w:rsidRDefault="00EF6133" w:rsidP="00C75071">
      <w:pPr>
        <w:pStyle w:val="bullet-dots-level1"/>
        <w:rPr>
          <w:rStyle w:val="yellowhighlight"/>
        </w:rPr>
      </w:pPr>
      <w:r>
        <w:rPr>
          <w:rStyle w:val="yellowhighlight"/>
        </w:rPr>
        <w:t>sub-group</w:t>
      </w:r>
      <w:r w:rsidRPr="00810421">
        <w:rPr>
          <w:rStyle w:val="yellowhighlight"/>
        </w:rPr>
        <w:t xml:space="preserve"> </w:t>
      </w:r>
      <w:r w:rsidR="00C75071" w:rsidRPr="00986A3D">
        <w:rPr>
          <w:rStyle w:val="yellowhighlight"/>
        </w:rPr>
        <w:t xml:space="preserve">B = X </w:t>
      </w:r>
      <w:r>
        <w:rPr>
          <w:rStyle w:val="yellowhighlight"/>
        </w:rPr>
        <w:t>members</w:t>
      </w:r>
    </w:p>
    <w:p w14:paraId="0900BB2A" w14:textId="3E0A7140" w:rsidR="006E2920" w:rsidRDefault="00EF6133" w:rsidP="001766F7">
      <w:pPr>
        <w:pStyle w:val="bullet-dots-level1"/>
        <w:rPr>
          <w:rStyle w:val="yellowhighlight"/>
        </w:rPr>
      </w:pPr>
      <w:r>
        <w:rPr>
          <w:rStyle w:val="yellowhighlight"/>
        </w:rPr>
        <w:t>sub-group</w:t>
      </w:r>
      <w:r w:rsidR="00C75071" w:rsidRPr="00986A3D">
        <w:rPr>
          <w:rStyle w:val="yellowhighlight"/>
        </w:rPr>
        <w:t xml:space="preserve"> C = Y </w:t>
      </w:r>
      <w:r>
        <w:rPr>
          <w:rStyle w:val="yellowhighlight"/>
        </w:rPr>
        <w:t>members</w:t>
      </w:r>
    </w:p>
    <w:p w14:paraId="4118034F" w14:textId="03C4A3F7" w:rsidR="009E366D" w:rsidRPr="00FD1E77" w:rsidRDefault="009E366D" w:rsidP="009E366D">
      <w:pPr>
        <w:rPr>
          <w:rFonts w:eastAsia="Yu Mincho"/>
        </w:rPr>
      </w:pPr>
      <w:r>
        <w:t>B</w:t>
      </w:r>
      <w:r w:rsidRPr="005A3E13">
        <w:rPr>
          <w:rFonts w:eastAsia="Yu Mincho"/>
        </w:rPr>
        <w:t xml:space="preserve">efore the </w:t>
      </w:r>
      <w:r>
        <w:rPr>
          <w:rFonts w:eastAsia="Yu Mincho"/>
        </w:rPr>
        <w:t>d</w:t>
      </w:r>
      <w:r w:rsidRPr="005A3E13">
        <w:rPr>
          <w:rFonts w:eastAsia="Yu Mincho"/>
        </w:rPr>
        <w:t>etermination is made, a person is eligible to be a member of</w:t>
      </w:r>
      <w:r>
        <w:rPr>
          <w:rFonts w:eastAsia="Yu Mincho"/>
        </w:rPr>
        <w:t> </w:t>
      </w:r>
      <w:r w:rsidRPr="005A3E13">
        <w:rPr>
          <w:rFonts w:eastAsia="Yu Mincho"/>
        </w:rPr>
        <w:t>the</w:t>
      </w:r>
      <w:r>
        <w:rPr>
          <w:rFonts w:eastAsia="Yu Mincho"/>
        </w:rPr>
        <w:t> c</w:t>
      </w:r>
      <w:r w:rsidRPr="005A3E13">
        <w:rPr>
          <w:rFonts w:eastAsia="Yu Mincho"/>
        </w:rPr>
        <w:t>orporation if:</w:t>
      </w:r>
    </w:p>
    <w:p w14:paraId="5143D16E" w14:textId="01BFFDAB" w:rsidR="009E366D" w:rsidRDefault="009230A9" w:rsidP="009E366D">
      <w:pPr>
        <w:pStyle w:val="bullet-dots-level1"/>
        <w:rPr>
          <w:rFonts w:eastAsia="Yu Mincho"/>
        </w:rPr>
      </w:pPr>
      <w:r>
        <w:rPr>
          <w:rFonts w:eastAsia="Yu Mincho"/>
        </w:rPr>
        <w:t xml:space="preserve">the person is </w:t>
      </w:r>
      <w:r w:rsidR="009E366D" w:rsidRPr="00241894">
        <w:rPr>
          <w:rFonts w:eastAsia="Yu Mincho"/>
        </w:rPr>
        <w:t>at least 1</w:t>
      </w:r>
      <w:r w:rsidR="009E366D">
        <w:rPr>
          <w:rFonts w:eastAsia="Yu Mincho"/>
        </w:rPr>
        <w:t>5</w:t>
      </w:r>
      <w:r w:rsidR="009E366D" w:rsidRPr="00241894">
        <w:rPr>
          <w:rFonts w:eastAsia="Yu Mincho"/>
        </w:rPr>
        <w:t xml:space="preserve"> years </w:t>
      </w:r>
      <w:r w:rsidR="009E366D">
        <w:rPr>
          <w:rFonts w:eastAsia="Yu Mincho"/>
        </w:rPr>
        <w:t>old,</w:t>
      </w:r>
      <w:r w:rsidR="009E366D" w:rsidRPr="00241894">
        <w:rPr>
          <w:rFonts w:eastAsia="Yu Mincho"/>
        </w:rPr>
        <w:t xml:space="preserve"> </w:t>
      </w:r>
    </w:p>
    <w:p w14:paraId="31C64533" w14:textId="74B5912C" w:rsidR="009E366D" w:rsidRDefault="009230A9" w:rsidP="009E366D">
      <w:pPr>
        <w:pStyle w:val="bullet-dots-level1"/>
        <w:rPr>
          <w:rFonts w:eastAsia="Yu Mincho"/>
        </w:rPr>
      </w:pPr>
      <w:r>
        <w:rPr>
          <w:rFonts w:eastAsia="Yu Mincho"/>
        </w:rPr>
        <w:t xml:space="preserve">the person is </w:t>
      </w:r>
      <w:r w:rsidR="009E366D" w:rsidRPr="00D029F9">
        <w:rPr>
          <w:rFonts w:eastAsia="Yu Mincho"/>
        </w:rPr>
        <w:t xml:space="preserve">a member of the </w:t>
      </w:r>
      <w:r w:rsidR="009E366D">
        <w:rPr>
          <w:rFonts w:eastAsia="Yu Mincho"/>
        </w:rPr>
        <w:t>n</w:t>
      </w:r>
      <w:r w:rsidR="009E366D" w:rsidRPr="00D029F9">
        <w:rPr>
          <w:rFonts w:eastAsia="Yu Mincho"/>
        </w:rPr>
        <w:t xml:space="preserve">ative </w:t>
      </w:r>
      <w:r w:rsidR="009E366D">
        <w:rPr>
          <w:rFonts w:eastAsia="Yu Mincho"/>
        </w:rPr>
        <w:t>t</w:t>
      </w:r>
      <w:r w:rsidR="009E366D" w:rsidRPr="00D029F9">
        <w:rPr>
          <w:rFonts w:eastAsia="Yu Mincho"/>
        </w:rPr>
        <w:t xml:space="preserve">itle </w:t>
      </w:r>
      <w:r w:rsidR="009E366D">
        <w:rPr>
          <w:rFonts w:eastAsia="Yu Mincho"/>
        </w:rPr>
        <w:t>c</w:t>
      </w:r>
      <w:r w:rsidR="009E366D" w:rsidRPr="00D029F9">
        <w:rPr>
          <w:rFonts w:eastAsia="Yu Mincho"/>
        </w:rPr>
        <w:t xml:space="preserve">laim </w:t>
      </w:r>
      <w:r w:rsidR="009E366D">
        <w:rPr>
          <w:rFonts w:eastAsia="Yu Mincho"/>
        </w:rPr>
        <w:t>g</w:t>
      </w:r>
      <w:r w:rsidR="009E366D" w:rsidRPr="00D029F9">
        <w:rPr>
          <w:rFonts w:eastAsia="Yu Mincho"/>
        </w:rPr>
        <w:t>roup</w:t>
      </w:r>
      <w:r w:rsidR="009E366D">
        <w:rPr>
          <w:rFonts w:eastAsia="Yu Mincho"/>
        </w:rPr>
        <w:t xml:space="preserve"> (see schedule 5), and</w:t>
      </w:r>
    </w:p>
    <w:p w14:paraId="50F646A4" w14:textId="7B2031B2" w:rsidR="009E366D" w:rsidRPr="005A3E13" w:rsidRDefault="009230A9" w:rsidP="009E366D">
      <w:pPr>
        <w:pStyle w:val="bullet-dots-level1"/>
        <w:rPr>
          <w:rFonts w:eastAsia="Yu Mincho"/>
        </w:rPr>
      </w:pPr>
      <w:r>
        <w:rPr>
          <w:rFonts w:eastAsia="Yu Mincho"/>
        </w:rPr>
        <w:t>the maximum number of members for that person’s sub-group is not exceeded.</w:t>
      </w:r>
    </w:p>
    <w:p w14:paraId="1E598002" w14:textId="103291E6" w:rsidR="009E366D" w:rsidRPr="0049354C" w:rsidRDefault="009E366D" w:rsidP="009E366D">
      <w:pPr>
        <w:rPr>
          <w:rFonts w:eastAsia="Yu Mincho"/>
        </w:rPr>
      </w:pPr>
      <w:r w:rsidRPr="0049354C">
        <w:rPr>
          <w:rFonts w:eastAsia="Yu Mincho"/>
        </w:rPr>
        <w:t xml:space="preserve">After the </w:t>
      </w:r>
      <w:r>
        <w:rPr>
          <w:rFonts w:eastAsia="Yu Mincho"/>
        </w:rPr>
        <w:t>d</w:t>
      </w:r>
      <w:r w:rsidRPr="0049354C">
        <w:rPr>
          <w:rFonts w:eastAsia="Yu Mincho"/>
        </w:rPr>
        <w:t xml:space="preserve">etermination is made, a person is eligible to be a member of the </w:t>
      </w:r>
      <w:r>
        <w:rPr>
          <w:rFonts w:eastAsia="Yu Mincho"/>
        </w:rPr>
        <w:t>c</w:t>
      </w:r>
      <w:r w:rsidRPr="0049354C">
        <w:rPr>
          <w:rFonts w:eastAsia="Yu Mincho"/>
        </w:rPr>
        <w:t>orporation if:</w:t>
      </w:r>
    </w:p>
    <w:p w14:paraId="6A909554" w14:textId="3D7342BE" w:rsidR="009E366D" w:rsidRPr="00241894" w:rsidRDefault="009230A9" w:rsidP="009E366D">
      <w:pPr>
        <w:pStyle w:val="bullet-dots-level1"/>
        <w:rPr>
          <w:rFonts w:eastAsia="Yu Mincho"/>
        </w:rPr>
      </w:pPr>
      <w:r w:rsidRPr="0049354C">
        <w:rPr>
          <w:rFonts w:eastAsia="Yu Mincho"/>
        </w:rPr>
        <w:lastRenderedPageBreak/>
        <w:t>the person is</w:t>
      </w:r>
      <w:r>
        <w:rPr>
          <w:rFonts w:eastAsia="Yu Mincho"/>
        </w:rPr>
        <w:t xml:space="preserve"> </w:t>
      </w:r>
      <w:r w:rsidR="009E366D">
        <w:rPr>
          <w:rFonts w:eastAsia="Yu Mincho"/>
        </w:rPr>
        <w:t xml:space="preserve">at least 15 years </w:t>
      </w:r>
      <w:r w:rsidR="00E91D85">
        <w:rPr>
          <w:rFonts w:eastAsia="Yu Mincho"/>
        </w:rPr>
        <w:t>old</w:t>
      </w:r>
      <w:r w:rsidR="009E366D" w:rsidRPr="00241894">
        <w:rPr>
          <w:rFonts w:eastAsia="Yu Mincho"/>
        </w:rPr>
        <w:t>,</w:t>
      </w:r>
    </w:p>
    <w:p w14:paraId="47BDB818" w14:textId="69586CAF" w:rsidR="009E366D" w:rsidRDefault="009230A9" w:rsidP="009E366D">
      <w:pPr>
        <w:pStyle w:val="bullet-dots-level1"/>
        <w:rPr>
          <w:rFonts w:eastAsia="Yu Mincho"/>
        </w:rPr>
      </w:pPr>
      <w:r w:rsidRPr="0049354C">
        <w:rPr>
          <w:rFonts w:eastAsia="Yu Mincho"/>
        </w:rPr>
        <w:t>the person is</w:t>
      </w:r>
      <w:r w:rsidRPr="00241894">
        <w:rPr>
          <w:rFonts w:eastAsia="Yu Mincho"/>
        </w:rPr>
        <w:t xml:space="preserve"> </w:t>
      </w:r>
      <w:r w:rsidR="009E366D" w:rsidRPr="00241894">
        <w:rPr>
          <w:rFonts w:eastAsia="Yu Mincho"/>
        </w:rPr>
        <w:t xml:space="preserve">a </w:t>
      </w:r>
      <w:r w:rsidR="009E366D">
        <w:rPr>
          <w:rFonts w:eastAsia="Yu Mincho"/>
        </w:rPr>
        <w:t>c</w:t>
      </w:r>
      <w:r w:rsidR="009E366D" w:rsidRPr="0019503A">
        <w:rPr>
          <w:rFonts w:eastAsia="Yu Mincho"/>
        </w:rPr>
        <w:t xml:space="preserve">ommon </w:t>
      </w:r>
      <w:r w:rsidR="009E366D">
        <w:rPr>
          <w:rFonts w:eastAsia="Yu Mincho"/>
        </w:rPr>
        <w:t>l</w:t>
      </w:r>
      <w:r w:rsidR="009E366D" w:rsidRPr="0019503A">
        <w:rPr>
          <w:rFonts w:eastAsia="Yu Mincho"/>
        </w:rPr>
        <w:t xml:space="preserve">aw </w:t>
      </w:r>
      <w:r w:rsidR="009E366D">
        <w:rPr>
          <w:rFonts w:eastAsia="Yu Mincho"/>
        </w:rPr>
        <w:t>h</w:t>
      </w:r>
      <w:r w:rsidR="009E366D" w:rsidRPr="0019503A">
        <w:rPr>
          <w:rFonts w:eastAsia="Yu Mincho"/>
        </w:rPr>
        <w:t>older</w:t>
      </w:r>
      <w:r w:rsidR="009E366D">
        <w:rPr>
          <w:rFonts w:eastAsia="Yu Mincho"/>
        </w:rPr>
        <w:t xml:space="preserve"> (see schedule 5A)</w:t>
      </w:r>
      <w:r>
        <w:rPr>
          <w:rFonts w:eastAsia="Yu Mincho"/>
        </w:rPr>
        <w:t>, and</w:t>
      </w:r>
    </w:p>
    <w:p w14:paraId="5A851AE9" w14:textId="15F479FE" w:rsidR="009E366D" w:rsidRDefault="009230A9" w:rsidP="009230A9">
      <w:pPr>
        <w:pStyle w:val="bullet-dots-level1"/>
        <w:rPr>
          <w:rFonts w:eastAsia="Yu Mincho"/>
        </w:rPr>
      </w:pPr>
      <w:r>
        <w:rPr>
          <w:rFonts w:eastAsia="Yu Mincho"/>
        </w:rPr>
        <w:t>the maximum number of members for that person’s sub-group is not exceeded.</w:t>
      </w:r>
    </w:p>
    <w:p w14:paraId="349CF3E7" w14:textId="77777777" w:rsidR="00B415CA" w:rsidRDefault="00B415CA" w:rsidP="00B415CA">
      <w:pPr>
        <w:pStyle w:val="bullet-dots-level1"/>
        <w:numPr>
          <w:ilvl w:val="0"/>
          <w:numId w:val="0"/>
        </w:numPr>
        <w:ind w:left="720" w:hanging="360"/>
      </w:pPr>
    </w:p>
    <w:p w14:paraId="0445B924" w14:textId="2EC1180B" w:rsidR="00B415CA" w:rsidRDefault="00B415CA" w:rsidP="00B415CA">
      <w:pPr>
        <w:pStyle w:val="tip-body"/>
      </w:pPr>
      <w:r>
        <w:t xml:space="preserve">If your corporation wishes to allow people who are not common law holders to become members of the corporation, you can add the rule below after the rule above. You can </w:t>
      </w:r>
      <w:r w:rsidR="003449E2">
        <w:t xml:space="preserve">also </w:t>
      </w:r>
      <w:r>
        <w:t xml:space="preserve">add </w:t>
      </w:r>
      <w:r w:rsidR="003449E2">
        <w:t xml:space="preserve">more </w:t>
      </w:r>
      <w:r>
        <w:t xml:space="preserve">eligibility criteria for </w:t>
      </w:r>
      <w:r w:rsidR="003449E2">
        <w:t xml:space="preserve">those </w:t>
      </w:r>
      <w:r>
        <w:t xml:space="preserve">members. </w:t>
      </w:r>
    </w:p>
    <w:p w14:paraId="01DC53DA" w14:textId="77777777" w:rsidR="00B415CA" w:rsidRDefault="00B415CA" w:rsidP="00B15C58">
      <w:pPr>
        <w:rPr>
          <w:rFonts w:eastAsia="Yu Mincho"/>
        </w:rPr>
      </w:pPr>
      <w:r>
        <w:rPr>
          <w:rFonts w:eastAsia="Yu Mincho"/>
        </w:rPr>
        <w:t>A person who is not a common law holder is eligible to become a member of the corporation if:</w:t>
      </w:r>
    </w:p>
    <w:p w14:paraId="7C898764" w14:textId="7EC2EADF" w:rsidR="00B415CA" w:rsidRDefault="00B415CA" w:rsidP="00B415CA">
      <w:pPr>
        <w:pStyle w:val="bullet-dots-level1"/>
        <w:rPr>
          <w:rFonts w:eastAsia="Yu Mincho"/>
        </w:rPr>
      </w:pPr>
      <w:r w:rsidRPr="0049354C">
        <w:rPr>
          <w:rFonts w:eastAsia="Yu Mincho"/>
        </w:rPr>
        <w:t>the person is</w:t>
      </w:r>
      <w:r>
        <w:rPr>
          <w:rFonts w:eastAsia="Yu Mincho"/>
        </w:rPr>
        <w:t xml:space="preserve"> at least 15 years </w:t>
      </w:r>
      <w:r w:rsidR="00E91D85">
        <w:rPr>
          <w:rFonts w:eastAsia="Yu Mincho"/>
        </w:rPr>
        <w:t>old</w:t>
      </w:r>
      <w:r w:rsidRPr="00241894">
        <w:rPr>
          <w:rFonts w:eastAsia="Yu Mincho"/>
        </w:rPr>
        <w:t>, and</w:t>
      </w:r>
    </w:p>
    <w:p w14:paraId="431C062F" w14:textId="77777777" w:rsidR="00B415CA" w:rsidRPr="00241894" w:rsidRDefault="00B415CA" w:rsidP="00B415CA">
      <w:pPr>
        <w:pStyle w:val="bullet-dots-level1"/>
        <w:rPr>
          <w:rFonts w:eastAsia="Yu Mincho"/>
        </w:rPr>
      </w:pPr>
      <w:r>
        <w:rPr>
          <w:rFonts w:eastAsia="Yu Mincho"/>
        </w:rPr>
        <w:t>the corporation decides the person may become a member by making a native title decision.</w:t>
      </w:r>
    </w:p>
    <w:bookmarkEnd w:id="11"/>
    <w:p w14:paraId="65E8E608" w14:textId="77777777" w:rsidR="00AC2EC8" w:rsidRPr="008B2753" w:rsidRDefault="00AC2EC8" w:rsidP="00294313">
      <w:pPr>
        <w:pStyle w:val="Heading3"/>
      </w:pPr>
      <w:r w:rsidRPr="008B2753">
        <w:t>How to become a member</w:t>
      </w:r>
    </w:p>
    <w:p w14:paraId="32CDA1DD" w14:textId="709AB09E" w:rsidR="00AC2EC8" w:rsidRPr="008B2753" w:rsidRDefault="00AC2EC8" w:rsidP="00EE145C">
      <w:r w:rsidRPr="008B2753">
        <w:t>A person applies in writing</w:t>
      </w:r>
      <w:r w:rsidR="004A40D2" w:rsidRPr="008B2753">
        <w:t xml:space="preserve"> </w:t>
      </w:r>
      <w:r w:rsidR="004A40D2" w:rsidRPr="004A40D2">
        <w:t>using the application</w:t>
      </w:r>
      <w:r w:rsidR="004A40D2" w:rsidRPr="000E00F4">
        <w:t xml:space="preserve"> for membership form </w:t>
      </w:r>
      <w:r w:rsidR="0002666D" w:rsidRPr="000E00F4">
        <w:t>at s</w:t>
      </w:r>
      <w:r w:rsidR="0002666D" w:rsidRPr="005127A5">
        <w:t>chedule</w:t>
      </w:r>
      <w:r w:rsidR="00E91D85">
        <w:t> </w:t>
      </w:r>
      <w:r w:rsidR="004A40D2" w:rsidRPr="005127A5">
        <w:t>1 of this rule book</w:t>
      </w:r>
      <w:r w:rsidRPr="008B2753">
        <w:t>.</w:t>
      </w:r>
      <w:r w:rsidR="00551700" w:rsidRPr="008B2753">
        <w:t xml:space="preserve"> </w:t>
      </w:r>
    </w:p>
    <w:p w14:paraId="15C776C7" w14:textId="10DCB806" w:rsidR="00AC2EC8" w:rsidRPr="000E00F4" w:rsidRDefault="00AC2EC8" w:rsidP="008B2753">
      <w:r w:rsidRPr="004A40D2">
        <w:t>A person must be eligible un</w:t>
      </w:r>
      <w:r w:rsidRPr="000E00F4">
        <w:t>der rule</w:t>
      </w:r>
      <w:r w:rsidR="00272E39">
        <w:t xml:space="preserve"> </w:t>
      </w:r>
      <w:r w:rsidR="00272E39">
        <w:fldChar w:fldCharType="begin"/>
      </w:r>
      <w:r w:rsidR="00272E39">
        <w:instrText xml:space="preserve"> REF _Ref117858592 \r \h </w:instrText>
      </w:r>
      <w:r w:rsidR="00272E39">
        <w:fldChar w:fldCharType="separate"/>
      </w:r>
      <w:r w:rsidR="00272E39">
        <w:t>5.2</w:t>
      </w:r>
      <w:r w:rsidR="00272E39">
        <w:fldChar w:fldCharType="end"/>
      </w:r>
      <w:r w:rsidRPr="004A40D2">
        <w:t>.</w:t>
      </w:r>
    </w:p>
    <w:p w14:paraId="29A77244" w14:textId="629DF3C7" w:rsidR="00551700" w:rsidRPr="00FD1E77" w:rsidRDefault="00551700" w:rsidP="008B2753">
      <w:r w:rsidRPr="005127A5">
        <w:t>The directors must consider all applications for membership within a reasonable period after they are received.</w:t>
      </w:r>
    </w:p>
    <w:p w14:paraId="5B4513AD" w14:textId="4A2ED107" w:rsidR="00822BC4" w:rsidRPr="00B452B7" w:rsidRDefault="00AC2EC8" w:rsidP="008B2753">
      <w:r w:rsidRPr="004D37A3">
        <w:t xml:space="preserve">The directors </w:t>
      </w:r>
      <w:r w:rsidR="008B3FF3" w:rsidRPr="00625F79">
        <w:t>must</w:t>
      </w:r>
      <w:r w:rsidR="00822BC4" w:rsidRPr="00F53F38">
        <w:t>, by resolution a</w:t>
      </w:r>
      <w:r w:rsidR="00822BC4" w:rsidRPr="00C34D0A">
        <w:t>t a directors’ meeting</w:t>
      </w:r>
      <w:r w:rsidR="00822BC4" w:rsidRPr="005F6412">
        <w:t>,</w:t>
      </w:r>
      <w:r w:rsidR="00551700" w:rsidRPr="005F6412">
        <w:t xml:space="preserve"> </w:t>
      </w:r>
      <w:r w:rsidRPr="00FC450A">
        <w:t xml:space="preserve">accept </w:t>
      </w:r>
      <w:r w:rsidR="008B3FF3" w:rsidRPr="00C06934">
        <w:t>a</w:t>
      </w:r>
      <w:r w:rsidR="00010FF4" w:rsidRPr="008A7F63">
        <w:t xml:space="preserve"> membership</w:t>
      </w:r>
      <w:r w:rsidR="00010FF4" w:rsidRPr="002162F1">
        <w:t xml:space="preserve"> </w:t>
      </w:r>
      <w:r w:rsidRPr="00245F0C">
        <w:t>application</w:t>
      </w:r>
      <w:r w:rsidR="00551700" w:rsidRPr="008C4307">
        <w:t xml:space="preserve"> </w:t>
      </w:r>
      <w:r w:rsidR="00727672" w:rsidRPr="00CD1393">
        <w:t>if</w:t>
      </w:r>
      <w:r w:rsidR="003B0F6C">
        <w:t xml:space="preserve"> the applicant</w:t>
      </w:r>
      <w:r w:rsidR="00822BC4" w:rsidRPr="00CD1393">
        <w:t>:</w:t>
      </w:r>
    </w:p>
    <w:p w14:paraId="40B69CDE" w14:textId="14551623" w:rsidR="00822BC4" w:rsidRPr="007434B5" w:rsidRDefault="00727672" w:rsidP="008B2753">
      <w:pPr>
        <w:pStyle w:val="bullet-dots-level1"/>
      </w:pPr>
      <w:r w:rsidRPr="007434B5">
        <w:t xml:space="preserve">applies for membership in the required manner, and </w:t>
      </w:r>
    </w:p>
    <w:p w14:paraId="0D262626" w14:textId="1677BD1D" w:rsidR="00551700" w:rsidRPr="007434B5" w:rsidRDefault="00727672" w:rsidP="008B2753">
      <w:pPr>
        <w:pStyle w:val="bullet-dots-level1"/>
      </w:pPr>
      <w:r w:rsidRPr="007434B5">
        <w:t>meets the eligibility for membership requirements</w:t>
      </w:r>
      <w:r w:rsidR="006110E3" w:rsidRPr="007434B5">
        <w:t xml:space="preserve"> under rule</w:t>
      </w:r>
      <w:r w:rsidR="001E301E">
        <w:t> </w:t>
      </w:r>
      <w:r w:rsidR="00272E39">
        <w:fldChar w:fldCharType="begin"/>
      </w:r>
      <w:r w:rsidR="00272E39">
        <w:instrText xml:space="preserve"> REF _Ref117858592 \r \h </w:instrText>
      </w:r>
      <w:r w:rsidR="00272E39">
        <w:fldChar w:fldCharType="separate"/>
      </w:r>
      <w:r w:rsidR="00272E39">
        <w:t>5.2</w:t>
      </w:r>
      <w:r w:rsidR="00272E39">
        <w:fldChar w:fldCharType="end"/>
      </w:r>
      <w:r w:rsidR="00C04472" w:rsidRPr="007434B5">
        <w:t>.</w:t>
      </w:r>
    </w:p>
    <w:p w14:paraId="2BEC92A4" w14:textId="140F6D27" w:rsidR="00E44177" w:rsidRPr="005F6412" w:rsidRDefault="006063BD" w:rsidP="008B2753">
      <w:r w:rsidRPr="00D13F0D">
        <w:t xml:space="preserve">If the directors accept the application, </w:t>
      </w:r>
      <w:r w:rsidR="0002666D" w:rsidRPr="00D13F0D">
        <w:t>t</w:t>
      </w:r>
      <w:r w:rsidR="0002666D" w:rsidRPr="009E4D85">
        <w:t xml:space="preserve">he </w:t>
      </w:r>
      <w:r w:rsidR="0002666D">
        <w:t>c</w:t>
      </w:r>
      <w:r w:rsidR="0002666D" w:rsidRPr="009E4D85">
        <w:t xml:space="preserve">orporation </w:t>
      </w:r>
      <w:r w:rsidR="00EC176F" w:rsidRPr="009E4D85">
        <w:t xml:space="preserve">must enter the </w:t>
      </w:r>
      <w:r w:rsidRPr="009E4D85">
        <w:t xml:space="preserve">person </w:t>
      </w:r>
      <w:r w:rsidR="006925C5" w:rsidRPr="009E4D85">
        <w:t>on</w:t>
      </w:r>
      <w:r w:rsidR="006925C5">
        <w:t> </w:t>
      </w:r>
      <w:r w:rsidR="006925C5" w:rsidRPr="009E4D85">
        <w:t>the</w:t>
      </w:r>
      <w:r w:rsidR="006925C5">
        <w:t> </w:t>
      </w:r>
      <w:r w:rsidRPr="009E4D85">
        <w:t xml:space="preserve">register of members. This must be done within 14 days of the directors </w:t>
      </w:r>
      <w:r w:rsidR="00EC176F" w:rsidRPr="00625F79">
        <w:t>accepting the application</w:t>
      </w:r>
      <w:r w:rsidRPr="00F53F38">
        <w:t>. The person does not become a member until the</w:t>
      </w:r>
      <w:r w:rsidR="00B27160" w:rsidRPr="00C34D0A">
        <w:t xml:space="preserve"> </w:t>
      </w:r>
      <w:r w:rsidR="00971383">
        <w:t>c</w:t>
      </w:r>
      <w:r w:rsidR="00971383" w:rsidRPr="00C34D0A">
        <w:t>o</w:t>
      </w:r>
      <w:r w:rsidR="0091625A" w:rsidRPr="00C34D0A">
        <w:t xml:space="preserve">rporation </w:t>
      </w:r>
      <w:r w:rsidR="00B27160" w:rsidRPr="00C34D0A">
        <w:t xml:space="preserve">enters the person </w:t>
      </w:r>
      <w:r w:rsidRPr="005F6412">
        <w:t>on the register of members.</w:t>
      </w:r>
    </w:p>
    <w:p w14:paraId="6283A1F3" w14:textId="666400E5" w:rsidR="00E83F5C" w:rsidRPr="00245F0C" w:rsidRDefault="00E83F5C" w:rsidP="008B2753">
      <w:r w:rsidRPr="00FC450A">
        <w:t>If the direct</w:t>
      </w:r>
      <w:r w:rsidRPr="00C06934">
        <w:t xml:space="preserve">ors </w:t>
      </w:r>
      <w:r w:rsidRPr="008A7F63">
        <w:t>do</w:t>
      </w:r>
      <w:r w:rsidRPr="002162F1">
        <w:t xml:space="preserve"> not accept the application, the </w:t>
      </w:r>
      <w:r w:rsidR="0002666D">
        <w:t>c</w:t>
      </w:r>
      <w:r w:rsidR="0002666D" w:rsidRPr="002162F1">
        <w:t>orpo</w:t>
      </w:r>
      <w:r w:rsidR="0091625A" w:rsidRPr="002162F1">
        <w:t xml:space="preserve">ration </w:t>
      </w:r>
      <w:r w:rsidRPr="002162F1">
        <w:t xml:space="preserve">must notify the applicant in writing of the decision and the reasons for it. This must be done within 14 days </w:t>
      </w:r>
      <w:r w:rsidR="006925C5" w:rsidRPr="002162F1">
        <w:t>of</w:t>
      </w:r>
      <w:r w:rsidR="006925C5">
        <w:t> </w:t>
      </w:r>
      <w:r w:rsidRPr="002162F1">
        <w:t>the directors’ decision.</w:t>
      </w:r>
    </w:p>
    <w:p w14:paraId="48FE6330" w14:textId="4E7A037D" w:rsidR="00D871A6" w:rsidRDefault="00D871A6" w:rsidP="00D13F0D">
      <w:r w:rsidRPr="008C4307">
        <w:t>If a person applies for membership after a notice has been given fo</w:t>
      </w:r>
      <w:r w:rsidRPr="00CD1393">
        <w:t xml:space="preserve">r the holding </w:t>
      </w:r>
      <w:r w:rsidR="00A848D8" w:rsidRPr="00CD1393">
        <w:t>of</w:t>
      </w:r>
      <w:r w:rsidR="00A848D8">
        <w:t> </w:t>
      </w:r>
      <w:r w:rsidR="00A848D8" w:rsidRPr="00CD1393">
        <w:t>a</w:t>
      </w:r>
      <w:r w:rsidR="00A848D8">
        <w:t> </w:t>
      </w:r>
      <w:r w:rsidRPr="00CD1393">
        <w:t xml:space="preserve">general meeting, including an </w:t>
      </w:r>
      <w:r w:rsidR="00850EC8">
        <w:t>AGM</w:t>
      </w:r>
      <w:r w:rsidRPr="00CD1393">
        <w:t xml:space="preserve">, and the meeting has not been held </w:t>
      </w:r>
      <w:r w:rsidR="00A848D8" w:rsidRPr="00CD1393">
        <w:t>at</w:t>
      </w:r>
      <w:r w:rsidR="00A848D8">
        <w:t> </w:t>
      </w:r>
      <w:r w:rsidR="00A848D8" w:rsidRPr="00CD1393">
        <w:t>the</w:t>
      </w:r>
      <w:r w:rsidR="00A848D8">
        <w:t> </w:t>
      </w:r>
      <w:r w:rsidRPr="00CD1393">
        <w:t xml:space="preserve">time the directors consider the person’s application for membership, </w:t>
      </w:r>
      <w:r w:rsidR="00A848D8" w:rsidRPr="00CD1393">
        <w:t>the</w:t>
      </w:r>
      <w:r w:rsidR="00A848D8">
        <w:t> </w:t>
      </w:r>
      <w:r w:rsidR="0002666D">
        <w:t>c</w:t>
      </w:r>
      <w:r w:rsidR="0002666D" w:rsidRPr="00CD1393">
        <w:t xml:space="preserve">orporation </w:t>
      </w:r>
      <w:r w:rsidRPr="00CD1393">
        <w:t xml:space="preserve">must </w:t>
      </w:r>
      <w:r w:rsidR="003B0F6C">
        <w:t xml:space="preserve">wait </w:t>
      </w:r>
      <w:r w:rsidRPr="00CD1393">
        <w:t xml:space="preserve">until after </w:t>
      </w:r>
      <w:r w:rsidR="00A848D8" w:rsidRPr="00CD1393">
        <w:t>the</w:t>
      </w:r>
      <w:r w:rsidR="00A848D8">
        <w:t> </w:t>
      </w:r>
      <w:r w:rsidRPr="00CD1393">
        <w:t>general m</w:t>
      </w:r>
      <w:r w:rsidRPr="00B452B7">
        <w:t>eeting has been held</w:t>
      </w:r>
      <w:r w:rsidR="003B0F6C">
        <w:t xml:space="preserve"> before adding the</w:t>
      </w:r>
      <w:r w:rsidR="003B0F6C" w:rsidRPr="00CD1393">
        <w:t xml:space="preserve"> person </w:t>
      </w:r>
      <w:r w:rsidR="003B0F6C">
        <w:t>to</w:t>
      </w:r>
      <w:r w:rsidR="003B0F6C" w:rsidRPr="00CD1393">
        <w:t xml:space="preserve"> the register of members</w:t>
      </w:r>
      <w:r w:rsidRPr="00B452B7">
        <w:t>.</w:t>
      </w:r>
    </w:p>
    <w:p w14:paraId="7A49DF1F" w14:textId="39E4A1C3" w:rsidR="009E4D85" w:rsidRDefault="009E4D85" w:rsidP="0049354C">
      <w:pPr>
        <w:pStyle w:val="tip-body"/>
        <w:keepLines/>
      </w:pPr>
      <w:r w:rsidRPr="00895CE9">
        <w:lastRenderedPageBreak/>
        <w:t>If you have an indirect</w:t>
      </w:r>
      <w:r w:rsidR="009B742F">
        <w:t xml:space="preserve"> </w:t>
      </w:r>
      <w:r w:rsidRPr="00895CE9">
        <w:t xml:space="preserve">representative </w:t>
      </w:r>
      <w:r w:rsidR="009B742F">
        <w:t xml:space="preserve">membership </w:t>
      </w:r>
      <w:r w:rsidRPr="00895CE9">
        <w:t xml:space="preserve">model you </w:t>
      </w:r>
      <w:r w:rsidR="008206E0">
        <w:t>will need to change</w:t>
      </w:r>
      <w:r w:rsidR="00401BBC">
        <w:t xml:space="preserve"> </w:t>
      </w:r>
      <w:r w:rsidR="00A848D8">
        <w:t>the </w:t>
      </w:r>
      <w:r w:rsidR="00FD1E77">
        <w:t>rule</w:t>
      </w:r>
      <w:r w:rsidR="008206E0">
        <w:t xml:space="preserve"> above</w:t>
      </w:r>
      <w:r w:rsidR="00FD1E77">
        <w:t xml:space="preserve"> </w:t>
      </w:r>
      <w:r w:rsidR="00690D62">
        <w:t xml:space="preserve">to </w:t>
      </w:r>
      <w:r w:rsidR="00FD1E77">
        <w:t>reflect the</w:t>
      </w:r>
      <w:r w:rsidRPr="00895CE9">
        <w:t xml:space="preserve"> process for each </w:t>
      </w:r>
      <w:r w:rsidR="009B742F">
        <w:t>sub-group</w:t>
      </w:r>
      <w:r w:rsidR="00282762">
        <w:t xml:space="preserve"> </w:t>
      </w:r>
      <w:r w:rsidRPr="00895CE9">
        <w:t>to choose its representative member</w:t>
      </w:r>
      <w:r w:rsidR="00525844">
        <w:t>(s)</w:t>
      </w:r>
      <w:r w:rsidRPr="00895CE9">
        <w:t xml:space="preserve">. There are lots of ways members might be chosen, </w:t>
      </w:r>
      <w:r w:rsidR="0023225B">
        <w:t xml:space="preserve">and this would reflect the tradition and circumstance of the </w:t>
      </w:r>
      <w:r w:rsidR="004A5A12" w:rsidRPr="00EE145C">
        <w:t xml:space="preserve">native title </w:t>
      </w:r>
      <w:r w:rsidR="0023225B" w:rsidRPr="00EE145C">
        <w:t>claim group</w:t>
      </w:r>
      <w:r w:rsidR="002A76FA">
        <w:t>/common law holders</w:t>
      </w:r>
      <w:r w:rsidR="0023225B">
        <w:t>.</w:t>
      </w:r>
    </w:p>
    <w:p w14:paraId="7F01ABD5" w14:textId="2BFC5979" w:rsidR="009E4D85" w:rsidRDefault="009E4D85" w:rsidP="009E4D85">
      <w:pPr>
        <w:pStyle w:val="tip-body"/>
      </w:pPr>
      <w:r w:rsidRPr="00930C60">
        <w:t xml:space="preserve">In most cases, </w:t>
      </w:r>
      <w:r w:rsidR="005576BC">
        <w:t xml:space="preserve">a </w:t>
      </w:r>
      <w:r w:rsidR="000D2110">
        <w:t>sub-</w:t>
      </w:r>
      <w:r w:rsidRPr="00930C60">
        <w:t xml:space="preserve">group selects </w:t>
      </w:r>
      <w:r>
        <w:t>their members</w:t>
      </w:r>
      <w:r w:rsidRPr="00930C60">
        <w:t xml:space="preserve"> through a process run by the group. In smaller </w:t>
      </w:r>
      <w:r w:rsidR="00C464AB">
        <w:t>sub-groups</w:t>
      </w:r>
      <w:r w:rsidRPr="00930C60">
        <w:t xml:space="preserve">, </w:t>
      </w:r>
      <w:r>
        <w:t>members</w:t>
      </w:r>
      <w:r w:rsidRPr="00930C60">
        <w:t xml:space="preserve"> may be informally nominated by agreement. </w:t>
      </w:r>
      <w:r>
        <w:t xml:space="preserve">For larger </w:t>
      </w:r>
      <w:r w:rsidR="00C464AB">
        <w:t>sub-</w:t>
      </w:r>
      <w:r>
        <w:t xml:space="preserve">groups where there may be multiple </w:t>
      </w:r>
      <w:r w:rsidRPr="00930C60">
        <w:t xml:space="preserve">candidates, </w:t>
      </w:r>
      <w:r>
        <w:t>set out</w:t>
      </w:r>
      <w:r w:rsidRPr="00930C60">
        <w:t xml:space="preserve"> the process clearly so that everyone understands the eligibility requirements</w:t>
      </w:r>
      <w:r>
        <w:t>, how to apply</w:t>
      </w:r>
      <w:r w:rsidRPr="00930C60">
        <w:t xml:space="preserve"> and </w:t>
      </w:r>
      <w:r>
        <w:t xml:space="preserve">how that decision will be made, including </w:t>
      </w:r>
      <w:r w:rsidRPr="00930C60">
        <w:t xml:space="preserve">who has the final say in </w:t>
      </w:r>
      <w:r>
        <w:t xml:space="preserve">the </w:t>
      </w:r>
      <w:r w:rsidRPr="00930C60">
        <w:t>selection</w:t>
      </w:r>
      <w:r>
        <w:t>.</w:t>
      </w:r>
    </w:p>
    <w:p w14:paraId="7E2A0914" w14:textId="3DDFF5FA" w:rsidR="009E4D85" w:rsidRPr="00930C60" w:rsidRDefault="009E4D85" w:rsidP="003940BB">
      <w:pPr>
        <w:pStyle w:val="tip-heading"/>
      </w:pPr>
      <w:r>
        <w:t>Example rule for an indirect membership model</w:t>
      </w:r>
      <w:r w:rsidR="003879D0">
        <w:t>:</w:t>
      </w:r>
    </w:p>
    <w:p w14:paraId="437D420B" w14:textId="131E7708" w:rsidR="005B0DEF" w:rsidRDefault="005B0DEF" w:rsidP="005B0DEF">
      <w:r>
        <w:t xml:space="preserve">Each common law holder sub-group will meet and elect </w:t>
      </w:r>
      <w:r w:rsidR="00A848D8" w:rsidRPr="003940BB">
        <w:rPr>
          <w:rStyle w:val="yellowhighlight"/>
        </w:rPr>
        <w:t>xx</w:t>
      </w:r>
      <w:r w:rsidR="00A848D8">
        <w:rPr>
          <w:rStyle w:val="yellowhighlight"/>
        </w:rPr>
        <w:t> </w:t>
      </w:r>
      <w:r w:rsidR="00ED10BD">
        <w:rPr>
          <w:rStyle w:val="yellowhighlight"/>
        </w:rPr>
        <w:t>persons</w:t>
      </w:r>
      <w:r w:rsidR="00037990" w:rsidRPr="003940BB">
        <w:rPr>
          <w:rStyle w:val="yellowhighlight"/>
        </w:rPr>
        <w:t>/</w:t>
      </w:r>
      <w:r w:rsidR="00A848D8" w:rsidRPr="003940BB">
        <w:rPr>
          <w:rStyle w:val="yellowhighlight"/>
        </w:rPr>
        <w:t>the</w:t>
      </w:r>
      <w:r w:rsidR="00A848D8">
        <w:rPr>
          <w:rStyle w:val="yellowhighlight"/>
        </w:rPr>
        <w:t> </w:t>
      </w:r>
      <w:r w:rsidR="00037990" w:rsidRPr="003940BB">
        <w:rPr>
          <w:rStyle w:val="yellowhighlight"/>
        </w:rPr>
        <w:t xml:space="preserve">appropriate number of </w:t>
      </w:r>
      <w:r w:rsidR="00ED10BD">
        <w:rPr>
          <w:rStyle w:val="yellowhighlight"/>
        </w:rPr>
        <w:t xml:space="preserve">persons </w:t>
      </w:r>
      <w:r w:rsidR="00037990" w:rsidRPr="003940BB">
        <w:rPr>
          <w:rStyle w:val="yellowhighlight"/>
        </w:rPr>
        <w:t>[delete whichever does not apply]</w:t>
      </w:r>
      <w:r>
        <w:t xml:space="preserve"> before the first </w:t>
      </w:r>
      <w:r w:rsidR="002A0899">
        <w:t>AGM</w:t>
      </w:r>
      <w:r>
        <w:t xml:space="preserve"> of the corporation.</w:t>
      </w:r>
    </w:p>
    <w:p w14:paraId="375B7E68" w14:textId="0EE3612F" w:rsidR="005B0DEF" w:rsidRDefault="005B0DEF" w:rsidP="005B0DEF">
      <w:r>
        <w:t xml:space="preserve">When </w:t>
      </w:r>
      <w:r w:rsidR="00ED10BD">
        <w:t xml:space="preserve">a person </w:t>
      </w:r>
      <w:r>
        <w:t xml:space="preserve">ceases to be a member, there is a vacancy in the membership. </w:t>
      </w:r>
    </w:p>
    <w:p w14:paraId="67A44DE4" w14:textId="12C9226F" w:rsidR="00ED10BD" w:rsidRDefault="00ED10BD" w:rsidP="0049354C">
      <w:r>
        <w:t xml:space="preserve">A person </w:t>
      </w:r>
      <w:r w:rsidR="009E4D85">
        <w:t xml:space="preserve">can apply at any time to become </w:t>
      </w:r>
      <w:r w:rsidR="00AB2A2A">
        <w:t xml:space="preserve">a </w:t>
      </w:r>
      <w:r w:rsidR="009E4D85">
        <w:t xml:space="preserve">member </w:t>
      </w:r>
      <w:r>
        <w:t>by:</w:t>
      </w:r>
    </w:p>
    <w:p w14:paraId="7FBD14CB" w14:textId="7798791D" w:rsidR="00ED10BD" w:rsidRDefault="00ED10BD" w:rsidP="00EE145C">
      <w:pPr>
        <w:pStyle w:val="bullet-dots-level1"/>
      </w:pPr>
      <w:r>
        <w:t xml:space="preserve">providing the information required in the </w:t>
      </w:r>
      <w:r w:rsidR="009E4D85" w:rsidRPr="00895CE9">
        <w:t>form at schedule 1</w:t>
      </w:r>
      <w:r>
        <w:t>, and</w:t>
      </w:r>
      <w:r w:rsidR="009E4D85" w:rsidRPr="00895CE9">
        <w:t xml:space="preserve"> </w:t>
      </w:r>
    </w:p>
    <w:p w14:paraId="2DAB4A77" w14:textId="27BFAF84" w:rsidR="009E4D85" w:rsidRPr="00895CE9" w:rsidRDefault="009E4D85" w:rsidP="00EE145C">
      <w:pPr>
        <w:pStyle w:val="bullet-dots-level1"/>
      </w:pPr>
      <w:r w:rsidRPr="00895CE9">
        <w:t xml:space="preserve">identifying which </w:t>
      </w:r>
      <w:r w:rsidR="00C464AB">
        <w:t>sub-</w:t>
      </w:r>
      <w:r w:rsidRPr="00895CE9">
        <w:t>group they are applying to represent</w:t>
      </w:r>
      <w:r>
        <w:t>.</w:t>
      </w:r>
    </w:p>
    <w:p w14:paraId="0665DE38" w14:textId="59AD65A0" w:rsidR="009E4D85" w:rsidRPr="00895CE9" w:rsidRDefault="009E4D85" w:rsidP="0049354C">
      <w:r w:rsidRPr="00895CE9">
        <w:t>If a vacancy</w:t>
      </w:r>
      <w:r w:rsidR="006A36EA">
        <w:t xml:space="preserve"> in the membership</w:t>
      </w:r>
      <w:r w:rsidRPr="00895CE9">
        <w:t xml:space="preserve"> arises, </w:t>
      </w:r>
      <w:r w:rsidR="00C71F58" w:rsidRPr="00895CE9">
        <w:t xml:space="preserve">the </w:t>
      </w:r>
      <w:r w:rsidR="00C71F58">
        <w:t>c</w:t>
      </w:r>
      <w:r w:rsidR="00C71F58" w:rsidRPr="00895CE9">
        <w:t>orporation</w:t>
      </w:r>
      <w:r w:rsidR="002E44C3">
        <w:t xml:space="preserve"> </w:t>
      </w:r>
      <w:r w:rsidR="000B7EA7">
        <w:t>will</w:t>
      </w:r>
      <w:r w:rsidRPr="00895CE9">
        <w:t>:</w:t>
      </w:r>
    </w:p>
    <w:p w14:paraId="0D0ACC0F" w14:textId="6DE3C5A3" w:rsidR="009E4D85" w:rsidRPr="00723FE6" w:rsidRDefault="009E4D85" w:rsidP="0049354C">
      <w:pPr>
        <w:pStyle w:val="bullet-dots-level1"/>
      </w:pPr>
      <w:r w:rsidRPr="00895CE9">
        <w:t xml:space="preserve">give notice to the relevant </w:t>
      </w:r>
      <w:r w:rsidR="00374421">
        <w:t>sub</w:t>
      </w:r>
      <w:r w:rsidR="000F0AB6">
        <w:t>-</w:t>
      </w:r>
      <w:r w:rsidRPr="00895CE9">
        <w:t>group that the vacancy has arisen</w:t>
      </w:r>
    </w:p>
    <w:p w14:paraId="72431A63" w14:textId="0327CBA2" w:rsidR="009E4D85" w:rsidRPr="00723FE6" w:rsidRDefault="009E4D85" w:rsidP="0049354C">
      <w:pPr>
        <w:pStyle w:val="bullet-dots-level1"/>
      </w:pPr>
      <w:r w:rsidRPr="00895CE9">
        <w:t>invite eligible people to nominate for vacated membership</w:t>
      </w:r>
    </w:p>
    <w:p w14:paraId="3D263205" w14:textId="77777777" w:rsidR="00C53284" w:rsidRPr="00723FE6" w:rsidRDefault="00C53284" w:rsidP="00C53284">
      <w:pPr>
        <w:pStyle w:val="bullet-dots-level1"/>
      </w:pPr>
      <w:r w:rsidRPr="00895CE9">
        <w:t>contact people who have already applied to become a member to confirm they are still interested</w:t>
      </w:r>
    </w:p>
    <w:p w14:paraId="3A68874E" w14:textId="6D5CE749" w:rsidR="009E4D85" w:rsidRPr="00723FE6" w:rsidRDefault="009E4D85" w:rsidP="0049354C">
      <w:pPr>
        <w:pStyle w:val="bullet-dots-level1"/>
      </w:pPr>
      <w:r w:rsidRPr="00895CE9">
        <w:t xml:space="preserve">assist the relevant </w:t>
      </w:r>
      <w:r w:rsidR="000F0AB6">
        <w:t>sub-</w:t>
      </w:r>
      <w:r w:rsidRPr="00895CE9">
        <w:t xml:space="preserve">group to convene a meeting to conduct an election </w:t>
      </w:r>
      <w:r w:rsidR="00A848D8" w:rsidRPr="00895CE9">
        <w:t>to</w:t>
      </w:r>
      <w:r w:rsidR="00A848D8">
        <w:t> </w:t>
      </w:r>
      <w:r w:rsidRPr="00895CE9">
        <w:t>select new member</w:t>
      </w:r>
      <w:r w:rsidR="00120FE1">
        <w:t>s</w:t>
      </w:r>
      <w:r w:rsidR="005857C3">
        <w:t>.</w:t>
      </w:r>
    </w:p>
    <w:p w14:paraId="3850963E" w14:textId="130DA042" w:rsidR="002E44C3" w:rsidRDefault="002E44C3" w:rsidP="0049354C">
      <w:pPr>
        <w:rPr>
          <w:rStyle w:val="CommentReference"/>
        </w:rPr>
      </w:pPr>
      <w:r>
        <w:t>If the person applies in</w:t>
      </w:r>
      <w:r w:rsidR="00EE145C">
        <w:t xml:space="preserve"> the</w:t>
      </w:r>
      <w:r>
        <w:t xml:space="preserve"> manner required by this rule, t</w:t>
      </w:r>
      <w:r w:rsidR="005857C3" w:rsidRPr="00895CE9">
        <w:t xml:space="preserve">he </w:t>
      </w:r>
      <w:r w:rsidR="00DB7FE0">
        <w:t>directors</w:t>
      </w:r>
      <w:r w:rsidR="00DB7FE0" w:rsidRPr="00895CE9">
        <w:t xml:space="preserve"> </w:t>
      </w:r>
      <w:r w:rsidR="009E4D85" w:rsidRPr="00895CE9">
        <w:t xml:space="preserve">must </w:t>
      </w:r>
      <w:r w:rsidR="00DB7FE0">
        <w:t>accept</w:t>
      </w:r>
      <w:r w:rsidR="00DB7FE0" w:rsidRPr="00895CE9">
        <w:t xml:space="preserve"> </w:t>
      </w:r>
      <w:r w:rsidR="009E4D85" w:rsidRPr="00895CE9">
        <w:t>the membership</w:t>
      </w:r>
      <w:r w:rsidR="00DB7FE0">
        <w:t xml:space="preserve"> application</w:t>
      </w:r>
      <w:r>
        <w:rPr>
          <w:rStyle w:val="CommentReference"/>
        </w:rPr>
        <w:t>.</w:t>
      </w:r>
    </w:p>
    <w:p w14:paraId="6D53D1CE" w14:textId="31A0EE0A" w:rsidR="000B7EA7" w:rsidRDefault="002E44C3" w:rsidP="0049354C">
      <w:r>
        <w:t xml:space="preserve">The </w:t>
      </w:r>
      <w:r w:rsidR="00DB7FE0">
        <w:t xml:space="preserve">directors </w:t>
      </w:r>
      <w:r>
        <w:t>must ad</w:t>
      </w:r>
      <w:r w:rsidR="009E4D85" w:rsidRPr="00895CE9">
        <w:t xml:space="preserve">d the person’s information </w:t>
      </w:r>
      <w:r w:rsidR="00A848D8" w:rsidRPr="00895CE9">
        <w:t>to</w:t>
      </w:r>
      <w:r w:rsidR="00A848D8">
        <w:t> </w:t>
      </w:r>
      <w:r w:rsidR="00A848D8" w:rsidRPr="00895CE9">
        <w:t>the</w:t>
      </w:r>
      <w:r w:rsidR="00A848D8">
        <w:t> </w:t>
      </w:r>
      <w:r w:rsidR="009E4D85" w:rsidRPr="00895CE9">
        <w:t xml:space="preserve">register of members within </w:t>
      </w:r>
      <w:r w:rsidR="00B862C8">
        <w:t>30</w:t>
      </w:r>
      <w:r w:rsidR="009E4D85" w:rsidRPr="00895CE9">
        <w:t xml:space="preserve"> days of the </w:t>
      </w:r>
      <w:r w:rsidR="00B862C8">
        <w:t>sub-</w:t>
      </w:r>
      <w:r w:rsidR="009E4D85" w:rsidRPr="00895CE9">
        <w:t>group’s decision</w:t>
      </w:r>
      <w:r w:rsidR="00A075D4">
        <w:t>.</w:t>
      </w:r>
    </w:p>
    <w:p w14:paraId="65DF8481" w14:textId="42E8856F" w:rsidR="001A7D17" w:rsidRDefault="00A848D8" w:rsidP="0049354C">
      <w:r>
        <w:t>The </w:t>
      </w:r>
      <w:r w:rsidR="00145AE2">
        <w:t>c</w:t>
      </w:r>
      <w:r w:rsidR="005857C3">
        <w:t xml:space="preserve">orporation </w:t>
      </w:r>
      <w:r w:rsidR="00A075D4">
        <w:t xml:space="preserve">must </w:t>
      </w:r>
      <w:r w:rsidR="00113714">
        <w:t xml:space="preserve">provide ORIC an </w:t>
      </w:r>
      <w:r w:rsidR="00A075D4">
        <w:t>update</w:t>
      </w:r>
      <w:r w:rsidR="00113714">
        <w:t>d</w:t>
      </w:r>
      <w:r w:rsidR="00A075D4">
        <w:t xml:space="preserve"> membership list </w:t>
      </w:r>
      <w:r w:rsidR="00706268">
        <w:t xml:space="preserve">within 28 days </w:t>
      </w:r>
      <w:r>
        <w:t>of the </w:t>
      </w:r>
      <w:r w:rsidR="00706268">
        <w:t>new member being added</w:t>
      </w:r>
      <w:r w:rsidR="009E4D85" w:rsidRPr="00895CE9">
        <w:t>.</w:t>
      </w:r>
    </w:p>
    <w:p w14:paraId="6ABD0965" w14:textId="7BA642B4" w:rsidR="00A93F03" w:rsidRDefault="00561AE8" w:rsidP="003940BB">
      <w:pPr>
        <w:pStyle w:val="tip-body"/>
      </w:pPr>
      <w:r>
        <w:t>I</w:t>
      </w:r>
      <w:r w:rsidR="00DF53D2">
        <w:t xml:space="preserve">f you’re using </w:t>
      </w:r>
      <w:r>
        <w:t>a</w:t>
      </w:r>
      <w:r w:rsidR="00DF53D2">
        <w:t>n indirect</w:t>
      </w:r>
      <w:r>
        <w:t xml:space="preserve"> representative member</w:t>
      </w:r>
      <w:r w:rsidR="00DF53D2">
        <w:t xml:space="preserve">ship model, </w:t>
      </w:r>
      <w:r w:rsidR="009475C2">
        <w:t>consider if</w:t>
      </w:r>
      <w:r w:rsidR="00A93F03">
        <w:t xml:space="preserve"> you want people to hold </w:t>
      </w:r>
      <w:r w:rsidR="00DF53D2">
        <w:t xml:space="preserve">their </w:t>
      </w:r>
      <w:r w:rsidR="00A93F03">
        <w:t xml:space="preserve">membership </w:t>
      </w:r>
      <w:r>
        <w:t xml:space="preserve">until one of the events listed in the CATSI Act occurs </w:t>
      </w:r>
      <w:r w:rsidR="00D37C83">
        <w:t xml:space="preserve">(in which case the rule above is fine) </w:t>
      </w:r>
      <w:r>
        <w:t xml:space="preserve">or </w:t>
      </w:r>
      <w:r w:rsidR="009475C2">
        <w:t>if</w:t>
      </w:r>
      <w:r>
        <w:t xml:space="preserve"> you want </w:t>
      </w:r>
      <w:r w:rsidR="00DF53D2">
        <w:t xml:space="preserve">to </w:t>
      </w:r>
      <w:r w:rsidR="006C322A">
        <w:t xml:space="preserve">have </w:t>
      </w:r>
      <w:r>
        <w:t>fixed terms</w:t>
      </w:r>
      <w:r w:rsidR="006C322A">
        <w:t xml:space="preserve"> </w:t>
      </w:r>
      <w:proofErr w:type="gramStart"/>
      <w:r w:rsidR="006C322A">
        <w:t>e</w:t>
      </w:r>
      <w:r w:rsidR="009475C2">
        <w:t>.</w:t>
      </w:r>
      <w:r w:rsidR="006C322A">
        <w:t>g</w:t>
      </w:r>
      <w:r w:rsidR="009475C2">
        <w:t>.</w:t>
      </w:r>
      <w:proofErr w:type="gramEnd"/>
      <w:r w:rsidR="006C322A">
        <w:t xml:space="preserve"> for a period of 3 or 4 years</w:t>
      </w:r>
      <w:r w:rsidR="0011600A">
        <w:t xml:space="preserve"> (below is</w:t>
      </w:r>
      <w:r w:rsidR="00DD2863">
        <w:t xml:space="preserve"> an example rule if you want to have fixed terms</w:t>
      </w:r>
      <w:r w:rsidR="0011600A">
        <w:t>)</w:t>
      </w:r>
      <w:r w:rsidR="00DD2863">
        <w:t>.</w:t>
      </w:r>
    </w:p>
    <w:p w14:paraId="5AE73174" w14:textId="77777777" w:rsidR="00DB7FE0" w:rsidRDefault="002A0899" w:rsidP="0049354C">
      <w:r>
        <w:t xml:space="preserve">Members </w:t>
      </w:r>
      <w:r w:rsidR="009A7890">
        <w:t xml:space="preserve">are appointed for a term of 3 years. </w:t>
      </w:r>
    </w:p>
    <w:p w14:paraId="23B5F1BA" w14:textId="05D8B64D" w:rsidR="00DB7FE0" w:rsidRDefault="00DB7FE0" w:rsidP="0049354C">
      <w:r>
        <w:t xml:space="preserve">Members </w:t>
      </w:r>
      <w:r w:rsidR="00E2036D" w:rsidRPr="00E2036D">
        <w:t xml:space="preserve">must retire at the end of the </w:t>
      </w:r>
      <w:r w:rsidR="00511292">
        <w:t>third</w:t>
      </w:r>
      <w:r w:rsidR="00E2036D" w:rsidRPr="00E2036D">
        <w:t xml:space="preserve"> AGM after they take office. </w:t>
      </w:r>
    </w:p>
    <w:p w14:paraId="59712760" w14:textId="65D65215" w:rsidR="003428FF" w:rsidRDefault="00DB7FE0" w:rsidP="0049354C">
      <w:r>
        <w:lastRenderedPageBreak/>
        <w:t xml:space="preserve">Members </w:t>
      </w:r>
      <w:r w:rsidR="00E2036D" w:rsidRPr="00E2036D">
        <w:t>are eligible to be re-elected</w:t>
      </w:r>
      <w:r w:rsidR="006B6630">
        <w:t xml:space="preserve"> by their sub-group</w:t>
      </w:r>
      <w:r w:rsidR="00E2036D" w:rsidRPr="00E2036D">
        <w:t>.</w:t>
      </w:r>
    </w:p>
    <w:p w14:paraId="74EC858A" w14:textId="11326751" w:rsidR="00DD2863" w:rsidRPr="00723FE6" w:rsidRDefault="00212B89" w:rsidP="0049354C">
      <w:r>
        <w:t>For m</w:t>
      </w:r>
      <w:r w:rsidR="00F756E7" w:rsidRPr="003940BB">
        <w:t xml:space="preserve">embers </w:t>
      </w:r>
      <w:r w:rsidR="00DB7FE0">
        <w:t xml:space="preserve">who have been appointed </w:t>
      </w:r>
      <w:r w:rsidR="000E742D">
        <w:t xml:space="preserve">to fill a </w:t>
      </w:r>
      <w:r w:rsidR="00DB7FE0">
        <w:t xml:space="preserve">membership </w:t>
      </w:r>
      <w:r w:rsidR="000E742D">
        <w:t>vacancy</w:t>
      </w:r>
      <w:r w:rsidR="00DB7FE0">
        <w:t>,</w:t>
      </w:r>
      <w:r w:rsidR="00F756E7" w:rsidRPr="003940BB">
        <w:t xml:space="preserve"> </w:t>
      </w:r>
      <w:r w:rsidR="00246AAD">
        <w:t xml:space="preserve">their </w:t>
      </w:r>
      <w:r w:rsidR="00DB7FE0">
        <w:t>membership expires when the vacated membership would have expired</w:t>
      </w:r>
      <w:r w:rsidR="00F756E7" w:rsidRPr="003940BB">
        <w:t>.</w:t>
      </w:r>
    </w:p>
    <w:p w14:paraId="21A0DDE5" w14:textId="669CDE0C" w:rsidR="003207E7" w:rsidRPr="00723FE6" w:rsidRDefault="003207E7" w:rsidP="00294313">
      <w:pPr>
        <w:pStyle w:val="Heading3"/>
      </w:pPr>
      <w:r>
        <w:t>Members’ rights</w:t>
      </w:r>
    </w:p>
    <w:p w14:paraId="7336CE96" w14:textId="0DCB60D3" w:rsidR="00AC2EC8" w:rsidRPr="00B2188C" w:rsidRDefault="00AC2EC8" w:rsidP="00622AB4">
      <w:r w:rsidRPr="00B2188C">
        <w:t>A member</w:t>
      </w:r>
      <w:r w:rsidR="00551700" w:rsidRPr="00B2188C">
        <w:t xml:space="preserve"> can</w:t>
      </w:r>
      <w:r w:rsidRPr="00B2188C">
        <w:t>:</w:t>
      </w:r>
    </w:p>
    <w:p w14:paraId="18A03DBE" w14:textId="26E07F50" w:rsidR="00AC2EC8" w:rsidRPr="008B2753" w:rsidRDefault="00AC2EC8" w:rsidP="008B2753">
      <w:pPr>
        <w:pStyle w:val="bullet-dots-level1"/>
      </w:pPr>
      <w:r w:rsidRPr="008B2753">
        <w:t>attend, speak and vote at general meetings</w:t>
      </w:r>
    </w:p>
    <w:p w14:paraId="566D4F34" w14:textId="1FDD9756" w:rsidR="00AC2EC8" w:rsidRPr="00543293" w:rsidRDefault="00AC2EC8" w:rsidP="008B2753">
      <w:pPr>
        <w:pStyle w:val="bullet-dots-level1"/>
      </w:pPr>
      <w:r w:rsidRPr="008B2753">
        <w:t>be made a director (if the member is eligible to become a director</w:t>
      </w:r>
      <w:r w:rsidR="00551700" w:rsidRPr="008B2753">
        <w:t>—see</w:t>
      </w:r>
      <w:r w:rsidR="00BA5B20">
        <w:t> </w:t>
      </w:r>
      <w:r w:rsidR="00551700" w:rsidRPr="00253FB6">
        <w:t>rule</w:t>
      </w:r>
      <w:r w:rsidR="00BA5B20">
        <w:t> </w:t>
      </w:r>
      <w:r w:rsidR="00551700" w:rsidRPr="008B2753">
        <w:fldChar w:fldCharType="begin"/>
      </w:r>
      <w:r w:rsidR="00551700" w:rsidRPr="00543293">
        <w:instrText xml:space="preserve"> REF _Ref527520858 \r \h </w:instrText>
      </w:r>
      <w:r w:rsidR="00942215" w:rsidRPr="00543293">
        <w:instrText xml:space="preserve"> \* MERGEFORMAT </w:instrText>
      </w:r>
      <w:r w:rsidR="00551700" w:rsidRPr="008B2753">
        <w:fldChar w:fldCharType="separate"/>
      </w:r>
      <w:r w:rsidR="00272E39">
        <w:t>7.3</w:t>
      </w:r>
      <w:r w:rsidR="00551700" w:rsidRPr="008B2753">
        <w:fldChar w:fldCharType="end"/>
      </w:r>
      <w:r w:rsidR="00551700" w:rsidRPr="00543293">
        <w:t xml:space="preserve"> on eligibility of directors</w:t>
      </w:r>
      <w:r w:rsidRPr="00543293">
        <w:t>)</w:t>
      </w:r>
    </w:p>
    <w:p w14:paraId="3A846C09" w14:textId="09814B3D" w:rsidR="00AC2EC8" w:rsidRPr="00543293" w:rsidRDefault="00AC2EC8" w:rsidP="008B2753">
      <w:pPr>
        <w:pStyle w:val="bullet-dots-level1"/>
      </w:pPr>
      <w:r w:rsidRPr="00543293">
        <w:t>put forward resolutions at general meetings</w:t>
      </w:r>
      <w:r w:rsidR="00551700" w:rsidRPr="00543293">
        <w:t xml:space="preserve">, including under rule </w:t>
      </w:r>
      <w:r w:rsidR="00551700" w:rsidRPr="00543293">
        <w:fldChar w:fldCharType="begin"/>
      </w:r>
      <w:r w:rsidR="00551700" w:rsidRPr="00543293">
        <w:instrText xml:space="preserve"> REF _Ref527521017 \r \h </w:instrText>
      </w:r>
      <w:r w:rsidR="00942215" w:rsidRPr="00543293">
        <w:instrText xml:space="preserve"> \* MERGEFORMAT </w:instrText>
      </w:r>
      <w:r w:rsidR="00551700" w:rsidRPr="00543293">
        <w:fldChar w:fldCharType="separate"/>
      </w:r>
      <w:r w:rsidR="00272E39">
        <w:t>6.6</w:t>
      </w:r>
      <w:r w:rsidR="00551700" w:rsidRPr="00543293">
        <w:fldChar w:fldCharType="end"/>
      </w:r>
    </w:p>
    <w:p w14:paraId="05316F90" w14:textId="10FAF037" w:rsidR="00AC2EC8" w:rsidRPr="00543293" w:rsidRDefault="00AC2EC8" w:rsidP="008B2753">
      <w:pPr>
        <w:pStyle w:val="bullet-dots-level1"/>
      </w:pPr>
      <w:r w:rsidRPr="00543293">
        <w:t>can ask the directors to call a general meeting</w:t>
      </w:r>
      <w:r w:rsidR="00551700" w:rsidRPr="00543293">
        <w:t xml:space="preserve"> under rule </w:t>
      </w:r>
      <w:r w:rsidR="00551700" w:rsidRPr="00543293">
        <w:fldChar w:fldCharType="begin"/>
      </w:r>
      <w:r w:rsidR="00551700" w:rsidRPr="00543293">
        <w:instrText xml:space="preserve"> REF _Ref527409536 \r \h </w:instrText>
      </w:r>
      <w:r w:rsidR="00942215" w:rsidRPr="00543293">
        <w:instrText xml:space="preserve"> \* MERGEFORMAT </w:instrText>
      </w:r>
      <w:r w:rsidR="00551700" w:rsidRPr="00543293">
        <w:fldChar w:fldCharType="separate"/>
      </w:r>
      <w:r w:rsidR="00272E39">
        <w:t>6.3</w:t>
      </w:r>
      <w:r w:rsidR="00551700" w:rsidRPr="00543293">
        <w:fldChar w:fldCharType="end"/>
      </w:r>
    </w:p>
    <w:p w14:paraId="54919611" w14:textId="090DFBD8" w:rsidR="00AC2EC8" w:rsidRPr="00C94B9E" w:rsidRDefault="00AC2EC8" w:rsidP="008B2753">
      <w:pPr>
        <w:pStyle w:val="bullet-dots-level1"/>
      </w:pPr>
      <w:r w:rsidRPr="00C94B9E">
        <w:t>look at the register of members free of charge</w:t>
      </w:r>
    </w:p>
    <w:p w14:paraId="7036F133" w14:textId="604DBF57" w:rsidR="00AC2EC8" w:rsidRPr="00543293" w:rsidRDefault="00AC2EC8" w:rsidP="008B2753">
      <w:pPr>
        <w:pStyle w:val="bullet-dots-level1"/>
      </w:pPr>
      <w:r w:rsidRPr="00543293">
        <w:t xml:space="preserve">look at the minutes of </w:t>
      </w:r>
      <w:r w:rsidR="00551700" w:rsidRPr="00543293">
        <w:t xml:space="preserve">general </w:t>
      </w:r>
      <w:r w:rsidRPr="00543293">
        <w:t>meetings</w:t>
      </w:r>
      <w:r w:rsidR="00551700" w:rsidRPr="00543293">
        <w:t xml:space="preserve"> and AGMs</w:t>
      </w:r>
      <w:r w:rsidRPr="00543293">
        <w:t xml:space="preserve"> free of charge</w:t>
      </w:r>
    </w:p>
    <w:p w14:paraId="06D0285E" w14:textId="6A7B3984" w:rsidR="00AC2EC8" w:rsidRPr="00543293" w:rsidRDefault="00AC2EC8" w:rsidP="008B2753">
      <w:pPr>
        <w:pStyle w:val="bullet-dots-level1"/>
      </w:pPr>
      <w:r w:rsidRPr="00543293">
        <w:t>look at the rule book or get a copy free of charge</w:t>
      </w:r>
    </w:p>
    <w:p w14:paraId="7AA954EB" w14:textId="385CB8A8" w:rsidR="00AC2EC8" w:rsidRPr="00543293" w:rsidRDefault="00AC2EC8" w:rsidP="008B2753">
      <w:pPr>
        <w:pStyle w:val="bullet-dots-level1"/>
      </w:pPr>
      <w:r w:rsidRPr="00543293">
        <w:t xml:space="preserve">raise a dispute and have a dispute </w:t>
      </w:r>
      <w:r w:rsidR="00551700" w:rsidRPr="00543293">
        <w:t>deal</w:t>
      </w:r>
      <w:r w:rsidR="00AE2FDE" w:rsidRPr="00543293">
        <w:t>t</w:t>
      </w:r>
      <w:r w:rsidR="00551700" w:rsidRPr="00543293">
        <w:t xml:space="preserve"> with using rule </w:t>
      </w:r>
      <w:r w:rsidR="00551700" w:rsidRPr="00543293">
        <w:fldChar w:fldCharType="begin"/>
      </w:r>
      <w:r w:rsidR="00551700" w:rsidRPr="00543293">
        <w:instrText xml:space="preserve"> REF _Ref527409368 \r \h </w:instrText>
      </w:r>
      <w:r w:rsidR="00942215" w:rsidRPr="00543293">
        <w:instrText xml:space="preserve"> \* MERGEFORMAT </w:instrText>
      </w:r>
      <w:r w:rsidR="00551700" w:rsidRPr="00543293">
        <w:fldChar w:fldCharType="separate"/>
      </w:r>
      <w:r w:rsidR="00272E39">
        <w:t>20</w:t>
      </w:r>
      <w:r w:rsidR="00551700" w:rsidRPr="00543293">
        <w:fldChar w:fldCharType="end"/>
      </w:r>
      <w:r w:rsidR="00F13D10" w:rsidRPr="00543293">
        <w:t xml:space="preserve"> </w:t>
      </w:r>
    </w:p>
    <w:p w14:paraId="4D2BB31B" w14:textId="1F787B43" w:rsidR="00AC2EC8" w:rsidRPr="00543293" w:rsidRDefault="00AC2EC8" w:rsidP="008B2753">
      <w:pPr>
        <w:pStyle w:val="bullet-dots-level1"/>
      </w:pPr>
      <w:r w:rsidRPr="00543293">
        <w:t xml:space="preserve">look at the books of the </w:t>
      </w:r>
      <w:r w:rsidR="00551700" w:rsidRPr="00543293">
        <w:t>c</w:t>
      </w:r>
      <w:r w:rsidRPr="00543293">
        <w:t xml:space="preserve">orporation if the directors have authorised </w:t>
      </w:r>
      <w:r w:rsidR="00A848D8" w:rsidRPr="00543293">
        <w:t>it</w:t>
      </w:r>
      <w:r w:rsidR="00A848D8">
        <w:t> </w:t>
      </w:r>
      <w:r w:rsidR="00A848D8" w:rsidRPr="00543293">
        <w:t>or</w:t>
      </w:r>
      <w:r w:rsidR="00A848D8">
        <w:t> </w:t>
      </w:r>
      <w:r w:rsidR="00A848D8" w:rsidRPr="00543293">
        <w:t>the</w:t>
      </w:r>
      <w:r w:rsidR="00A848D8">
        <w:t> </w:t>
      </w:r>
      <w:r w:rsidRPr="00543293">
        <w:t xml:space="preserve">members pass a resolution </w:t>
      </w:r>
      <w:r w:rsidR="00551700" w:rsidRPr="00543293">
        <w:t xml:space="preserve">at a members’ </w:t>
      </w:r>
      <w:r w:rsidR="00B773CF" w:rsidRPr="00543293">
        <w:t>meeting that</w:t>
      </w:r>
      <w:r w:rsidRPr="00543293">
        <w:t xml:space="preserve"> </w:t>
      </w:r>
      <w:r w:rsidR="00551700" w:rsidRPr="00543293">
        <w:t>approves it</w:t>
      </w:r>
      <w:r w:rsidRPr="00543293">
        <w:t>.</w:t>
      </w:r>
    </w:p>
    <w:p w14:paraId="2082F6D7" w14:textId="77777777" w:rsidR="00AC2EC8" w:rsidRPr="00AC2EC8" w:rsidRDefault="00AC2EC8" w:rsidP="00294313">
      <w:pPr>
        <w:pStyle w:val="Heading3"/>
      </w:pPr>
      <w:r w:rsidRPr="00AC2EC8">
        <w:t>Members’ responsibilities</w:t>
      </w:r>
    </w:p>
    <w:p w14:paraId="5B445C63" w14:textId="71D928F5" w:rsidR="00AC2EC8" w:rsidRPr="00B2188C" w:rsidRDefault="00AC2EC8" w:rsidP="00B2188C">
      <w:r w:rsidRPr="00B2188C">
        <w:t>A member</w:t>
      </w:r>
      <w:r w:rsidR="00551700" w:rsidRPr="00B2188C">
        <w:t xml:space="preserve"> must</w:t>
      </w:r>
      <w:r w:rsidRPr="00B2188C">
        <w:t>:</w:t>
      </w:r>
    </w:p>
    <w:p w14:paraId="68992A56" w14:textId="5928A641" w:rsidR="00AC2EC8" w:rsidRPr="00543293" w:rsidRDefault="00AC2EC8" w:rsidP="00543293">
      <w:pPr>
        <w:pStyle w:val="bullet-dots-level1"/>
      </w:pPr>
      <w:r w:rsidRPr="00543293">
        <w:t xml:space="preserve">follow </w:t>
      </w:r>
      <w:r w:rsidR="00753713" w:rsidRPr="00543293">
        <w:t xml:space="preserve">the </w:t>
      </w:r>
      <w:r w:rsidR="00753713">
        <w:t>c</w:t>
      </w:r>
      <w:r w:rsidR="00753713" w:rsidRPr="00543293">
        <w:t>orporation’s rules</w:t>
      </w:r>
    </w:p>
    <w:p w14:paraId="56FA266B" w14:textId="33E37239" w:rsidR="00AC2EC8" w:rsidRPr="00543293" w:rsidRDefault="00753713" w:rsidP="00543293">
      <w:pPr>
        <w:pStyle w:val="bullet-dots-level1"/>
      </w:pPr>
      <w:r w:rsidRPr="00543293">
        <w:t xml:space="preserve">let the </w:t>
      </w:r>
      <w:r>
        <w:t>c</w:t>
      </w:r>
      <w:r w:rsidRPr="00543293">
        <w:t>orporation know within 28 days if they change their address or other contact details</w:t>
      </w:r>
    </w:p>
    <w:p w14:paraId="55A0B667" w14:textId="2C78FD27" w:rsidR="00AC2EC8" w:rsidRPr="00543293" w:rsidRDefault="00753713" w:rsidP="00543293">
      <w:pPr>
        <w:pStyle w:val="bullet-dots-level1"/>
      </w:pPr>
      <w:r w:rsidRPr="00543293">
        <w:t xml:space="preserve">treat other members and </w:t>
      </w:r>
      <w:r>
        <w:t>c</w:t>
      </w:r>
      <w:r w:rsidRPr="00543293">
        <w:t xml:space="preserve">ommon </w:t>
      </w:r>
      <w:r>
        <w:t>l</w:t>
      </w:r>
      <w:r w:rsidRPr="00543293">
        <w:t xml:space="preserve">aw </w:t>
      </w:r>
      <w:r>
        <w:t>h</w:t>
      </w:r>
      <w:r w:rsidRPr="00543293">
        <w:t>olders with respect</w:t>
      </w:r>
    </w:p>
    <w:p w14:paraId="11827DF7" w14:textId="0C7E3BFD" w:rsidR="00AC2EC8" w:rsidRPr="00543293" w:rsidRDefault="00753713" w:rsidP="00543293">
      <w:pPr>
        <w:pStyle w:val="bullet-dots-level1"/>
      </w:pPr>
      <w:r w:rsidRPr="00543293">
        <w:t xml:space="preserve">comply with any code of conduct adopted by the </w:t>
      </w:r>
      <w:r>
        <w:t>c</w:t>
      </w:r>
      <w:r w:rsidRPr="00543293">
        <w:t>orporation</w:t>
      </w:r>
      <w:r>
        <w:t>, including any traditional law and custom of the native title claim group/common law holders described in that document</w:t>
      </w:r>
    </w:p>
    <w:p w14:paraId="53EC42E3" w14:textId="4E1E92E9" w:rsidR="00B2188C" w:rsidRPr="00543293" w:rsidRDefault="00753713" w:rsidP="00543293">
      <w:pPr>
        <w:pStyle w:val="bullet-dots-level1"/>
      </w:pPr>
      <w:r w:rsidRPr="00543293">
        <w:t xml:space="preserve">not behave in a way that significantly interferes with the operation </w:t>
      </w:r>
      <w:r w:rsidR="00A848D8" w:rsidRPr="00543293">
        <w:t>of</w:t>
      </w:r>
      <w:r w:rsidR="00A848D8">
        <w:t> </w:t>
      </w:r>
      <w:r w:rsidR="00A848D8" w:rsidRPr="00543293">
        <w:t>the</w:t>
      </w:r>
      <w:r w:rsidR="00A848D8">
        <w:t> </w:t>
      </w:r>
      <w:r>
        <w:t>c</w:t>
      </w:r>
      <w:r w:rsidRPr="00543293">
        <w:t xml:space="preserve">orporation or </w:t>
      </w:r>
      <w:r w:rsidR="00120FE1">
        <w:t>its</w:t>
      </w:r>
      <w:r w:rsidRPr="00543293">
        <w:t xml:space="preserve"> meetings</w:t>
      </w:r>
    </w:p>
    <w:p w14:paraId="29CECFC4" w14:textId="17C2EA98" w:rsidR="00B2188C" w:rsidRPr="00D2329E" w:rsidRDefault="00956D82" w:rsidP="00B2188C">
      <w:pPr>
        <w:pStyle w:val="bullet-dots-level1"/>
        <w:numPr>
          <w:ilvl w:val="0"/>
          <w:numId w:val="18"/>
        </w:numPr>
      </w:pPr>
      <w:r>
        <w:t>m</w:t>
      </w:r>
      <w:r w:rsidR="00DF6B9E">
        <w:t xml:space="preserve">ake their best efforts to </w:t>
      </w:r>
      <w:r w:rsidR="00DF6B9E" w:rsidRPr="00B2188C">
        <w:t xml:space="preserve">attend general meetings (including </w:t>
      </w:r>
      <w:r w:rsidR="009F2E93">
        <w:t>AGM</w:t>
      </w:r>
      <w:r w:rsidR="00DF6B9E" w:rsidRPr="00B2188C">
        <w:t>s) or give their apologies</w:t>
      </w:r>
      <w:r w:rsidR="009178EE">
        <w:t>.</w:t>
      </w:r>
    </w:p>
    <w:p w14:paraId="6380CEAE" w14:textId="61FA78D9" w:rsidR="00B54CA0" w:rsidRPr="00543293" w:rsidRDefault="00B54CA0" w:rsidP="00294313">
      <w:pPr>
        <w:pStyle w:val="Heading3"/>
      </w:pPr>
      <w:r w:rsidRPr="00543293">
        <w:t>M</w:t>
      </w:r>
      <w:r w:rsidR="00B2188C" w:rsidRPr="00543293">
        <w:t>embers not to m</w:t>
      </w:r>
      <w:r w:rsidRPr="00543293">
        <w:t>ak</w:t>
      </w:r>
      <w:r w:rsidR="00B2188C" w:rsidRPr="00543293">
        <w:t>e</w:t>
      </w:r>
      <w:r w:rsidRPr="00543293">
        <w:t xml:space="preserve"> public comment</w:t>
      </w:r>
    </w:p>
    <w:p w14:paraId="196278CD" w14:textId="561EFF92" w:rsidR="00F82FBD" w:rsidRDefault="00B54CA0" w:rsidP="00E70694">
      <w:r w:rsidRPr="00B2188C">
        <w:t xml:space="preserve">No member may make any public statement on </w:t>
      </w:r>
      <w:r w:rsidR="009966BB" w:rsidRPr="00B2188C">
        <w:t xml:space="preserve">behalf of the </w:t>
      </w:r>
      <w:r w:rsidR="009966BB">
        <w:t>c</w:t>
      </w:r>
      <w:r w:rsidR="009966BB" w:rsidRPr="00B2188C">
        <w:t xml:space="preserve">orporation </w:t>
      </w:r>
      <w:r w:rsidRPr="00B2188C">
        <w:t xml:space="preserve">except </w:t>
      </w:r>
      <w:r w:rsidR="00A848D8" w:rsidRPr="00B2188C">
        <w:t>in</w:t>
      </w:r>
      <w:r w:rsidR="00A848D8">
        <w:t> </w:t>
      </w:r>
      <w:r w:rsidRPr="00B2188C">
        <w:t>accordance with</w:t>
      </w:r>
      <w:r w:rsidRPr="007526A2">
        <w:t xml:space="preserve"> any agreed policy or procedures approved by the d</w:t>
      </w:r>
      <w:r w:rsidRPr="004D37A3">
        <w:t>irectors.</w:t>
      </w:r>
    </w:p>
    <w:p w14:paraId="5563846C" w14:textId="01C42A0F" w:rsidR="00551700" w:rsidRPr="00F82FBD" w:rsidRDefault="00F82FBD" w:rsidP="00294313">
      <w:pPr>
        <w:pStyle w:val="Heading3"/>
      </w:pPr>
      <w:r w:rsidRPr="00F82FBD">
        <w:lastRenderedPageBreak/>
        <w:t xml:space="preserve">No </w:t>
      </w:r>
      <w:r w:rsidR="009966BB" w:rsidRPr="00F82FBD">
        <w:t xml:space="preserve">membership </w:t>
      </w:r>
      <w:proofErr w:type="gramStart"/>
      <w:r w:rsidR="009966BB" w:rsidRPr="00F82FBD">
        <w:t>fee</w:t>
      </w:r>
      <w:proofErr w:type="gramEnd"/>
    </w:p>
    <w:p w14:paraId="79C845AD" w14:textId="77777777" w:rsidR="00D11C8E" w:rsidRPr="00543293" w:rsidRDefault="00D11C8E" w:rsidP="00D11C8E">
      <w:pPr>
        <w:pStyle w:val="tip-body"/>
        <w:rPr>
          <w:rFonts w:eastAsiaTheme="majorEastAsia"/>
        </w:rPr>
      </w:pPr>
      <w:r w:rsidRPr="00543293">
        <w:t>You can change this rule to charge a membership fee if you want.</w:t>
      </w:r>
    </w:p>
    <w:p w14:paraId="65DBFCFF" w14:textId="4378B986" w:rsidR="00551700" w:rsidRPr="007526A2" w:rsidRDefault="00551700" w:rsidP="00543293">
      <w:r w:rsidRPr="00B2188C">
        <w:t xml:space="preserve">The members of </w:t>
      </w:r>
      <w:r w:rsidR="009966BB" w:rsidRPr="00B2188C">
        <w:t xml:space="preserve">the </w:t>
      </w:r>
      <w:r w:rsidR="009966BB">
        <w:t>c</w:t>
      </w:r>
      <w:r w:rsidR="009966BB" w:rsidRPr="00B2188C">
        <w:t xml:space="preserve">orporation are not required to pay fees to join or for ongoing membership of the </w:t>
      </w:r>
      <w:r w:rsidR="009966BB">
        <w:t>c</w:t>
      </w:r>
      <w:r w:rsidR="009966BB" w:rsidRPr="00B2188C">
        <w:t>orporation</w:t>
      </w:r>
      <w:r w:rsidRPr="00B2188C">
        <w:t>.</w:t>
      </w:r>
    </w:p>
    <w:p w14:paraId="3508AE91" w14:textId="77777777" w:rsidR="00AC2EC8" w:rsidRPr="00B2188C" w:rsidRDefault="00AC2EC8" w:rsidP="00294313">
      <w:pPr>
        <w:pStyle w:val="Heading3"/>
      </w:pPr>
      <w:r w:rsidRPr="00B2188C">
        <w:t>Liability of members</w:t>
      </w:r>
    </w:p>
    <w:p w14:paraId="291DBD54" w14:textId="7E3F637F" w:rsidR="00AC2EC8" w:rsidRPr="004D37A3" w:rsidRDefault="00AC2EC8" w:rsidP="00543293">
      <w:r w:rsidRPr="00044B96">
        <w:t xml:space="preserve">The members do not have to pay </w:t>
      </w:r>
      <w:r w:rsidR="00A671DE" w:rsidRPr="00044B96">
        <w:t xml:space="preserve">the </w:t>
      </w:r>
      <w:r w:rsidR="00A671DE">
        <w:t>c</w:t>
      </w:r>
      <w:r w:rsidR="00A671DE" w:rsidRPr="00044B96">
        <w:t xml:space="preserve">orporation’s debts if the </w:t>
      </w:r>
      <w:r w:rsidR="00A671DE">
        <w:t>c</w:t>
      </w:r>
      <w:r w:rsidR="00A671DE" w:rsidRPr="00044B96">
        <w:t xml:space="preserve">orporation </w:t>
      </w:r>
      <w:r w:rsidR="00A848D8" w:rsidRPr="00044B96">
        <w:t>is</w:t>
      </w:r>
      <w:r w:rsidR="00A848D8">
        <w:t> </w:t>
      </w:r>
      <w:r w:rsidR="00A671DE" w:rsidRPr="00044B96">
        <w:t>wound</w:t>
      </w:r>
      <w:r w:rsidR="00A671DE" w:rsidRPr="007526A2">
        <w:t> </w:t>
      </w:r>
      <w:r w:rsidR="00A671DE" w:rsidRPr="004D37A3">
        <w:t>up.</w:t>
      </w:r>
    </w:p>
    <w:p w14:paraId="74F51262" w14:textId="77777777" w:rsidR="00AC2EC8" w:rsidRPr="00543293" w:rsidRDefault="00AC2EC8" w:rsidP="00294313">
      <w:pPr>
        <w:pStyle w:val="Heading3"/>
      </w:pPr>
      <w:r w:rsidRPr="00543293">
        <w:t>How to stop being a member</w:t>
      </w:r>
    </w:p>
    <w:p w14:paraId="78CF35C1" w14:textId="6E4EC1EF" w:rsidR="00AC2EC8" w:rsidRDefault="00AC2EC8" w:rsidP="00543293">
      <w:r w:rsidRPr="00044B96">
        <w:t xml:space="preserve">A </w:t>
      </w:r>
      <w:r w:rsidR="000679D8" w:rsidRPr="00B452B7">
        <w:t xml:space="preserve">person </w:t>
      </w:r>
      <w:r w:rsidR="001D1EC0" w:rsidRPr="00B452B7">
        <w:t xml:space="preserve">may </w:t>
      </w:r>
      <w:r w:rsidR="00551700" w:rsidRPr="00B452B7">
        <w:t>stop</w:t>
      </w:r>
      <w:r w:rsidRPr="00B452B7">
        <w:t xml:space="preserve"> be</w:t>
      </w:r>
      <w:r w:rsidR="00551700" w:rsidRPr="00B452B7">
        <w:t>ing</w:t>
      </w:r>
      <w:r w:rsidRPr="00B452B7">
        <w:t xml:space="preserve"> a member </w:t>
      </w:r>
      <w:r w:rsidR="001D1EC0" w:rsidRPr="00B452B7">
        <w:t>because</w:t>
      </w:r>
      <w:r w:rsidRPr="00B452B7">
        <w:t>:</w:t>
      </w:r>
    </w:p>
    <w:p w14:paraId="45F970C4" w14:textId="00E1C7AD" w:rsidR="001A76BA" w:rsidRDefault="00631D56" w:rsidP="00631D56">
      <w:pPr>
        <w:pStyle w:val="tip-body"/>
      </w:pPr>
      <w:r>
        <w:t>If the corporation has an indirect representation membership model</w:t>
      </w:r>
      <w:r w:rsidR="008C7437">
        <w:t xml:space="preserve"> with fixed</w:t>
      </w:r>
      <w:r w:rsidR="00A97021">
        <w:t xml:space="preserve"> term membership</w:t>
      </w:r>
      <w:r>
        <w:t xml:space="preserve">, it may need to include expiry </w:t>
      </w:r>
      <w:r w:rsidR="00C02F7A">
        <w:t xml:space="preserve">in the provisions for ending </w:t>
      </w:r>
      <w:r>
        <w:t xml:space="preserve">membership </w:t>
      </w:r>
      <w:r w:rsidR="001A76BA">
        <w:t>i.e.</w:t>
      </w:r>
    </w:p>
    <w:p w14:paraId="1F1AA7AA" w14:textId="70B5EAB9" w:rsidR="00631D56" w:rsidRDefault="00EA4AE9" w:rsidP="00631D56">
      <w:pPr>
        <w:pStyle w:val="tip-body"/>
      </w:pPr>
      <w:r>
        <w:t xml:space="preserve">      </w:t>
      </w:r>
      <w:r>
        <w:sym w:font="Wingdings" w:char="F09F"/>
      </w:r>
      <w:r>
        <w:tab/>
      </w:r>
      <w:r w:rsidR="001A76BA">
        <w:t>the term of their membership expires</w:t>
      </w:r>
    </w:p>
    <w:p w14:paraId="05930CEF" w14:textId="11424F46" w:rsidR="00551700" w:rsidRPr="00543293" w:rsidRDefault="00551700" w:rsidP="00543293">
      <w:pPr>
        <w:pStyle w:val="bullet-dots-level1"/>
      </w:pPr>
      <w:r w:rsidRPr="00543293">
        <w:t>they resign in writing</w:t>
      </w:r>
    </w:p>
    <w:p w14:paraId="404E2C91" w14:textId="3E3937F1" w:rsidR="00AC2EC8" w:rsidRPr="00543293" w:rsidRDefault="00AC2EC8" w:rsidP="00543293">
      <w:pPr>
        <w:pStyle w:val="bullet-dots-level1"/>
      </w:pPr>
      <w:r w:rsidRPr="00543293">
        <w:t>they pass away</w:t>
      </w:r>
      <w:r w:rsidR="00F64A69">
        <w:t xml:space="preserve"> </w:t>
      </w:r>
    </w:p>
    <w:p w14:paraId="55348447" w14:textId="4E2E0499" w:rsidR="00625F79" w:rsidRDefault="00AC2EC8" w:rsidP="00044B96">
      <w:pPr>
        <w:pStyle w:val="bullet-dots-level1"/>
      </w:pPr>
      <w:r w:rsidRPr="00543293">
        <w:t>their membership is cancelled in accordance with rule</w:t>
      </w:r>
      <w:r w:rsidR="00551700" w:rsidRPr="00543293">
        <w:t xml:space="preserve"> </w:t>
      </w:r>
      <w:r w:rsidR="00E93AC8">
        <w:fldChar w:fldCharType="begin"/>
      </w:r>
      <w:r w:rsidR="00E93AC8">
        <w:instrText xml:space="preserve"> REF _Ref527409438 \r \h </w:instrText>
      </w:r>
      <w:r w:rsidR="00E93AC8">
        <w:fldChar w:fldCharType="separate"/>
      </w:r>
      <w:r w:rsidR="00272E39">
        <w:t>5.10</w:t>
      </w:r>
      <w:r w:rsidR="00E93AC8">
        <w:fldChar w:fldCharType="end"/>
      </w:r>
      <w:r w:rsidR="00551700" w:rsidRPr="00543293">
        <w:t xml:space="preserve"> or </w:t>
      </w:r>
      <w:r w:rsidR="00551700" w:rsidRPr="00543293">
        <w:fldChar w:fldCharType="begin"/>
      </w:r>
      <w:r w:rsidR="00551700" w:rsidRPr="00543293">
        <w:instrText xml:space="preserve"> REF _Ref527521394 \r \h </w:instrText>
      </w:r>
      <w:r w:rsidR="004E2EF5" w:rsidRPr="00543293">
        <w:instrText xml:space="preserve"> \* MERGEFORMAT </w:instrText>
      </w:r>
      <w:r w:rsidR="00551700" w:rsidRPr="00543293">
        <w:fldChar w:fldCharType="separate"/>
      </w:r>
      <w:r w:rsidR="00272E39">
        <w:t>5.11</w:t>
      </w:r>
      <w:r w:rsidR="00551700" w:rsidRPr="00543293">
        <w:fldChar w:fldCharType="end"/>
      </w:r>
      <w:r w:rsidR="0065080E">
        <w:t>.</w:t>
      </w:r>
    </w:p>
    <w:p w14:paraId="44FD33F9" w14:textId="3BA14924" w:rsidR="00B17FBC" w:rsidRPr="00B452B7" w:rsidRDefault="00551700" w:rsidP="00543293">
      <w:r w:rsidRPr="00B17FBC">
        <w:t>W</w:t>
      </w:r>
      <w:r w:rsidR="005A7C8D" w:rsidRPr="00B17FBC">
        <w:t xml:space="preserve">ithin 14 days of </w:t>
      </w:r>
      <w:r w:rsidR="00B17FBC" w:rsidRPr="00B452B7">
        <w:t>one of these things happening</w:t>
      </w:r>
      <w:r w:rsidR="00B773CF" w:rsidRPr="00B452B7">
        <w:t>,</w:t>
      </w:r>
      <w:r w:rsidRPr="00B452B7">
        <w:t xml:space="preserve"> the </w:t>
      </w:r>
      <w:r w:rsidR="002E4F98">
        <w:t>c</w:t>
      </w:r>
      <w:r w:rsidR="002E4F98" w:rsidRPr="00B452B7">
        <w:t>or</w:t>
      </w:r>
      <w:r w:rsidRPr="00B452B7">
        <w:t>poration must</w:t>
      </w:r>
      <w:r w:rsidR="00B17FBC" w:rsidRPr="00B452B7">
        <w:t>:</w:t>
      </w:r>
    </w:p>
    <w:p w14:paraId="4535FCC6" w14:textId="44C85887" w:rsidR="00BB0E59" w:rsidDel="00AE3A35" w:rsidRDefault="00BB0E59" w:rsidP="00543293">
      <w:pPr>
        <w:pStyle w:val="bullet-dots-level1"/>
      </w:pPr>
      <w:r w:rsidDel="00AE3A35">
        <w:t xml:space="preserve">remove the person’s name and address from the </w:t>
      </w:r>
      <w:r w:rsidR="00B17FBC">
        <w:t>r</w:t>
      </w:r>
      <w:r w:rsidDel="00AE3A35">
        <w:t xml:space="preserve">egister of </w:t>
      </w:r>
      <w:r w:rsidR="00B17FBC">
        <w:t>m</w:t>
      </w:r>
      <w:r w:rsidDel="00AE3A35">
        <w:t>embers</w:t>
      </w:r>
    </w:p>
    <w:p w14:paraId="1E29AE0C" w14:textId="63205474" w:rsidR="00AC2EC8" w:rsidRPr="00B452B7" w:rsidRDefault="00551700" w:rsidP="00543293">
      <w:pPr>
        <w:pStyle w:val="bullet-dots-level1"/>
      </w:pPr>
      <w:r w:rsidRPr="00AE3A35">
        <w:t>put the</w:t>
      </w:r>
      <w:r w:rsidR="00B773CF" w:rsidRPr="007526A2">
        <w:t xml:space="preserve"> person’s</w:t>
      </w:r>
      <w:r w:rsidRPr="004D37A3">
        <w:t xml:space="preserve"> name, </w:t>
      </w:r>
      <w:proofErr w:type="gramStart"/>
      <w:r w:rsidRPr="004D37A3">
        <w:t>address</w:t>
      </w:r>
      <w:proofErr w:type="gramEnd"/>
      <w:r w:rsidRPr="004D37A3">
        <w:t xml:space="preserve"> and the date the</w:t>
      </w:r>
      <w:r w:rsidR="00C02F7A">
        <w:t xml:space="preserve">y </w:t>
      </w:r>
      <w:r w:rsidRPr="004D37A3">
        <w:t xml:space="preserve">stopped being </w:t>
      </w:r>
      <w:r w:rsidR="00A848D8" w:rsidRPr="004D37A3">
        <w:t>a</w:t>
      </w:r>
      <w:r w:rsidR="00A848D8">
        <w:t> </w:t>
      </w:r>
      <w:r w:rsidRPr="004D37A3">
        <w:t xml:space="preserve">member </w:t>
      </w:r>
      <w:r w:rsidR="00AE2FDE" w:rsidRPr="004D37A3">
        <w:t xml:space="preserve">on </w:t>
      </w:r>
      <w:r w:rsidR="00AC2EC8" w:rsidRPr="00B17FBC">
        <w:t xml:space="preserve">the </w:t>
      </w:r>
      <w:r w:rsidR="00B17FBC">
        <w:t>r</w:t>
      </w:r>
      <w:r w:rsidR="00AC2EC8" w:rsidRPr="00B452B7">
        <w:t xml:space="preserve">egister of </w:t>
      </w:r>
      <w:r w:rsidR="00B17FBC">
        <w:t>f</w:t>
      </w:r>
      <w:r w:rsidR="00AC2EC8" w:rsidRPr="00B452B7">
        <w:t xml:space="preserve">ormer </w:t>
      </w:r>
      <w:r w:rsidR="00B17FBC">
        <w:t>m</w:t>
      </w:r>
      <w:r w:rsidR="00AC2EC8" w:rsidRPr="00B452B7">
        <w:t>embers</w:t>
      </w:r>
      <w:r w:rsidR="0065080E">
        <w:t>.</w:t>
      </w:r>
    </w:p>
    <w:p w14:paraId="68A65129" w14:textId="32933813" w:rsidR="00572C0C" w:rsidRPr="00B452B7" w:rsidRDefault="00572C0C" w:rsidP="00543293">
      <w:r w:rsidRPr="00B452B7">
        <w:t>The person</w:t>
      </w:r>
      <w:r w:rsidR="002E620C" w:rsidRPr="00B452B7">
        <w:t xml:space="preserve"> </w:t>
      </w:r>
      <w:r w:rsidR="00AE3A35" w:rsidRPr="00B452B7">
        <w:t>s</w:t>
      </w:r>
      <w:r w:rsidR="002E620C" w:rsidRPr="00B452B7">
        <w:t>tops</w:t>
      </w:r>
      <w:r w:rsidRPr="00B452B7">
        <w:t xml:space="preserve"> be</w:t>
      </w:r>
      <w:r w:rsidR="007526A2" w:rsidRPr="00B452B7">
        <w:t>ing</w:t>
      </w:r>
      <w:r w:rsidRPr="00B452B7">
        <w:t xml:space="preserve"> a member when their name is removed from the register </w:t>
      </w:r>
      <w:r w:rsidR="00A848D8" w:rsidRPr="00B452B7">
        <w:t>of</w:t>
      </w:r>
      <w:r w:rsidR="00A848D8">
        <w:t> </w:t>
      </w:r>
      <w:r w:rsidRPr="00B452B7">
        <w:t xml:space="preserve">members as a current member of </w:t>
      </w:r>
      <w:r w:rsidR="00913F62" w:rsidRPr="00B452B7">
        <w:t xml:space="preserve">the </w:t>
      </w:r>
      <w:r w:rsidR="00913F62">
        <w:t>c</w:t>
      </w:r>
      <w:r w:rsidR="00913F62" w:rsidRPr="00B452B7">
        <w:t>orporation</w:t>
      </w:r>
      <w:r w:rsidRPr="00B452B7">
        <w:t>.</w:t>
      </w:r>
    </w:p>
    <w:p w14:paraId="4006CB57" w14:textId="77777777" w:rsidR="00AC2EC8" w:rsidRPr="00543293" w:rsidRDefault="00AC2EC8" w:rsidP="00294313">
      <w:pPr>
        <w:pStyle w:val="Heading3"/>
      </w:pPr>
      <w:bookmarkStart w:id="13" w:name="_Ref527409438"/>
      <w:r w:rsidRPr="00543293">
        <w:t>Cancelling membership</w:t>
      </w:r>
      <w:bookmarkEnd w:id="13"/>
      <w:r w:rsidRPr="00543293">
        <w:t xml:space="preserve"> </w:t>
      </w:r>
    </w:p>
    <w:p w14:paraId="5FB39F4C" w14:textId="7027047D" w:rsidR="00AC2EC8" w:rsidRPr="00B452B7" w:rsidRDefault="00B773CF" w:rsidP="00672A87">
      <w:pPr>
        <w:keepNext/>
      </w:pPr>
      <w:r w:rsidRPr="00FF5431">
        <w:t xml:space="preserve">A </w:t>
      </w:r>
      <w:r w:rsidR="00F91ADC" w:rsidRPr="00FF5431">
        <w:t>person</w:t>
      </w:r>
      <w:r w:rsidR="0099265A" w:rsidRPr="00B452B7">
        <w:t>’s</w:t>
      </w:r>
      <w:r w:rsidRPr="00B452B7">
        <w:t xml:space="preserve"> membership can be cancelled by members passing a special resolution </w:t>
      </w:r>
      <w:r w:rsidR="00A848D8" w:rsidRPr="00B452B7">
        <w:t>at</w:t>
      </w:r>
      <w:r w:rsidR="00A848D8">
        <w:t> </w:t>
      </w:r>
      <w:r w:rsidR="00A848D8" w:rsidRPr="00B452B7">
        <w:t>a</w:t>
      </w:r>
      <w:r w:rsidR="00A848D8">
        <w:t> </w:t>
      </w:r>
      <w:r w:rsidRPr="00B452B7">
        <w:t>general meeting if the member</w:t>
      </w:r>
      <w:r w:rsidR="00AC2EC8" w:rsidRPr="00B452B7">
        <w:t>:</w:t>
      </w:r>
    </w:p>
    <w:p w14:paraId="08F30685" w14:textId="2DD86222" w:rsidR="00AC2EC8" w:rsidRDefault="00AC2EC8" w:rsidP="00672A87">
      <w:pPr>
        <w:pStyle w:val="bullet-dots-level1"/>
        <w:keepNext/>
      </w:pPr>
      <w:r w:rsidRPr="00543293">
        <w:t xml:space="preserve">cannot be contacted for </w:t>
      </w:r>
      <w:r w:rsidR="00F91ADC" w:rsidRPr="00543293">
        <w:t>2</w:t>
      </w:r>
      <w:r w:rsidRPr="00543293">
        <w:t xml:space="preserve"> years</w:t>
      </w:r>
    </w:p>
    <w:p w14:paraId="61399003" w14:textId="26F824D5" w:rsidR="00527D77" w:rsidRDefault="00527D77" w:rsidP="00672A87">
      <w:pPr>
        <w:pStyle w:val="bullet-dots-level1"/>
        <w:keepNext/>
      </w:pPr>
      <w:r>
        <w:t>is not an Aboriginal and Torres Strait Islander person (if th</w:t>
      </w:r>
      <w:r w:rsidR="0052029A">
        <w:t>is</w:t>
      </w:r>
      <w:r>
        <w:t xml:space="preserve"> is required for </w:t>
      </w:r>
      <w:r w:rsidR="000E5311">
        <w:t xml:space="preserve">a person to be </w:t>
      </w:r>
      <w:r>
        <w:t>eligib</w:t>
      </w:r>
      <w:r w:rsidR="000E5311">
        <w:t>le for membership</w:t>
      </w:r>
      <w:r>
        <w:t>)</w:t>
      </w:r>
    </w:p>
    <w:p w14:paraId="2583B04C" w14:textId="095980CE" w:rsidR="00DB7FE0" w:rsidRDefault="00F1672D">
      <w:pPr>
        <w:pStyle w:val="bullet-dots-level1"/>
      </w:pPr>
      <w:r>
        <w:t>misbehaves (</w:t>
      </w:r>
      <w:r w:rsidR="00DB7FE0" w:rsidRPr="00EE145C">
        <w:t>has behaved in a manner that significantly interfered with the operation of the corporation or of corporation meetings</w:t>
      </w:r>
      <w:r>
        <w:t>)</w:t>
      </w:r>
      <w:r w:rsidR="00527D77">
        <w:t>.</w:t>
      </w:r>
    </w:p>
    <w:p w14:paraId="60B9D2AC" w14:textId="37F2C203" w:rsidR="00AC2EC8" w:rsidRPr="00826B04" w:rsidRDefault="00AC2EC8" w:rsidP="00543293">
      <w:r w:rsidRPr="00694939">
        <w:t xml:space="preserve">The directors must </w:t>
      </w:r>
      <w:r w:rsidR="0043674B" w:rsidRPr="00826B04">
        <w:t>give</w:t>
      </w:r>
      <w:r w:rsidRPr="00826B04">
        <w:t xml:space="preserve"> the </w:t>
      </w:r>
      <w:r w:rsidR="0099265A" w:rsidRPr="00826B04">
        <w:t>member</w:t>
      </w:r>
      <w:r w:rsidRPr="00826B04">
        <w:t xml:space="preserve"> </w:t>
      </w:r>
      <w:r w:rsidR="0043674B" w:rsidRPr="00983B7B">
        <w:t>notice of the cancellation of membership</w:t>
      </w:r>
      <w:r w:rsidRPr="00983B7B">
        <w:t xml:space="preserve"> </w:t>
      </w:r>
      <w:r w:rsidR="00A848D8" w:rsidRPr="00983B7B">
        <w:t>at</w:t>
      </w:r>
      <w:r w:rsidR="00A848D8">
        <w:t> </w:t>
      </w:r>
      <w:r w:rsidR="00A848D8" w:rsidRPr="00983B7B">
        <w:t>the</w:t>
      </w:r>
      <w:r w:rsidR="00A848D8">
        <w:t> </w:t>
      </w:r>
      <w:r w:rsidR="0099265A" w:rsidRPr="002334C4">
        <w:t>member’s</w:t>
      </w:r>
      <w:r w:rsidRPr="00F53F38">
        <w:t xml:space="preserve"> last known ad</w:t>
      </w:r>
      <w:r w:rsidRPr="00C34D0A">
        <w:t xml:space="preserve">dress as soon as possible after </w:t>
      </w:r>
      <w:r w:rsidR="0043674B" w:rsidRPr="005F6412">
        <w:t>the resolution</w:t>
      </w:r>
      <w:r w:rsidRPr="008B218F">
        <w:t xml:space="preserve"> </w:t>
      </w:r>
      <w:r w:rsidR="0043674B" w:rsidRPr="00FC450A">
        <w:t>is</w:t>
      </w:r>
      <w:r w:rsidRPr="00C06934">
        <w:t xml:space="preserve"> passed</w:t>
      </w:r>
      <w:r w:rsidRPr="00694939">
        <w:t xml:space="preserve">. </w:t>
      </w:r>
    </w:p>
    <w:p w14:paraId="04BA195A" w14:textId="214EBB52" w:rsidR="00AC2EC8" w:rsidRPr="00826B04" w:rsidRDefault="00AC2EC8" w:rsidP="00294313">
      <w:pPr>
        <w:pStyle w:val="Heading3"/>
      </w:pPr>
      <w:bookmarkStart w:id="14" w:name="_Ref527521394"/>
      <w:r w:rsidRPr="00826B04">
        <w:lastRenderedPageBreak/>
        <w:t xml:space="preserve">Directors limited right to </w:t>
      </w:r>
      <w:r w:rsidR="00983B7B">
        <w:t>cancel</w:t>
      </w:r>
      <w:r w:rsidR="00983B7B" w:rsidRPr="00826B04">
        <w:t xml:space="preserve"> </w:t>
      </w:r>
      <w:r w:rsidRPr="00826B04">
        <w:t>members</w:t>
      </w:r>
      <w:bookmarkEnd w:id="14"/>
      <w:r w:rsidR="00983B7B">
        <w:t>hip</w:t>
      </w:r>
    </w:p>
    <w:p w14:paraId="726B502F" w14:textId="3781CDD8" w:rsidR="00AC2EC8" w:rsidRPr="00FC450A" w:rsidRDefault="00527D77" w:rsidP="00543293">
      <w:r>
        <w:t>I</w:t>
      </w:r>
      <w:r w:rsidR="00AC2EC8" w:rsidRPr="00983B7B">
        <w:t>f a member is not</w:t>
      </w:r>
      <w:r w:rsidR="008F09EF" w:rsidRPr="00983B7B">
        <w:t>,</w:t>
      </w:r>
      <w:r w:rsidR="00AC2EC8" w:rsidRPr="00983B7B">
        <w:t xml:space="preserve"> or stops being</w:t>
      </w:r>
      <w:r w:rsidR="008F09EF" w:rsidRPr="00983B7B">
        <w:t>,</w:t>
      </w:r>
      <w:r w:rsidR="00AC2EC8" w:rsidRPr="002334C4">
        <w:t xml:space="preserve"> eligible for </w:t>
      </w:r>
      <w:r w:rsidR="0043674B" w:rsidRPr="002334C4">
        <w:t>membership as set out</w:t>
      </w:r>
      <w:r w:rsidR="0086429F" w:rsidRPr="00F53F38">
        <w:t xml:space="preserve"> in rule </w:t>
      </w:r>
      <w:r w:rsidR="00272E39">
        <w:fldChar w:fldCharType="begin"/>
      </w:r>
      <w:r w:rsidR="00272E39">
        <w:instrText xml:space="preserve"> REF _Ref117858592 \r \h </w:instrText>
      </w:r>
      <w:r w:rsidR="00272E39">
        <w:fldChar w:fldCharType="separate"/>
      </w:r>
      <w:r w:rsidR="00272E39">
        <w:t>5.2</w:t>
      </w:r>
      <w:r w:rsidR="00272E39">
        <w:fldChar w:fldCharType="end"/>
      </w:r>
      <w:r w:rsidR="00AC2EC8" w:rsidRPr="00983B7B">
        <w:t>,</w:t>
      </w:r>
      <w:r>
        <w:t xml:space="preserve"> or has not paid the member’s membership fees (if any),</w:t>
      </w:r>
      <w:r w:rsidR="00AC2EC8" w:rsidRPr="00983B7B">
        <w:t xml:space="preserve"> the </w:t>
      </w:r>
      <w:r w:rsidR="008F09EF" w:rsidRPr="002334C4">
        <w:t>member</w:t>
      </w:r>
      <w:r w:rsidR="0043674B" w:rsidRPr="00F53F38">
        <w:t xml:space="preserve">’s membership can be cancelled </w:t>
      </w:r>
      <w:r w:rsidR="00A848D8" w:rsidRPr="00F53F38">
        <w:t>by</w:t>
      </w:r>
      <w:r w:rsidR="00A848D8">
        <w:t> </w:t>
      </w:r>
      <w:r w:rsidR="00A848D8" w:rsidRPr="00F53F38">
        <w:t>the</w:t>
      </w:r>
      <w:r w:rsidR="00A848D8">
        <w:t> </w:t>
      </w:r>
      <w:r w:rsidR="00AC2EC8" w:rsidRPr="00C34D0A">
        <w:t xml:space="preserve">directors </w:t>
      </w:r>
      <w:r w:rsidR="0043674B" w:rsidRPr="005F6412">
        <w:t>passing a resoluti</w:t>
      </w:r>
      <w:r w:rsidR="0043674B" w:rsidRPr="008B218F">
        <w:t>on at a directors’ meeting.</w:t>
      </w:r>
    </w:p>
    <w:p w14:paraId="077B46D9" w14:textId="4258629D" w:rsidR="0043674B" w:rsidRPr="008A7F63" w:rsidRDefault="0043674B" w:rsidP="00543293">
      <w:r w:rsidRPr="00C06934">
        <w:t>To do this, the directors must:</w:t>
      </w:r>
    </w:p>
    <w:p w14:paraId="7864454B" w14:textId="1C11897C" w:rsidR="0043674B" w:rsidRPr="00072B6D" w:rsidRDefault="0043674B" w:rsidP="00543293">
      <w:pPr>
        <w:pStyle w:val="bullet-dots-level1"/>
      </w:pPr>
      <w:r w:rsidRPr="00072B6D">
        <w:t xml:space="preserve">write to the member to tell </w:t>
      </w:r>
      <w:r w:rsidR="00DC197A">
        <w:t>them</w:t>
      </w:r>
      <w:r w:rsidRPr="00072B6D">
        <w:t>:</w:t>
      </w:r>
    </w:p>
    <w:p w14:paraId="39C334F9" w14:textId="67D41936" w:rsidR="0043674B" w:rsidRPr="00543293" w:rsidRDefault="0043674B" w:rsidP="00983B7B">
      <w:pPr>
        <w:pStyle w:val="bullet-dots-level2"/>
      </w:pPr>
      <w:r w:rsidRPr="00543293">
        <w:t xml:space="preserve">the directors are going to cancel </w:t>
      </w:r>
      <w:r w:rsidR="00DC197A" w:rsidRPr="00543293">
        <w:t>thei</w:t>
      </w:r>
      <w:r w:rsidR="00DC2126" w:rsidRPr="00543293">
        <w:t>r</w:t>
      </w:r>
      <w:r w:rsidRPr="00543293">
        <w:t xml:space="preserve"> membership</w:t>
      </w:r>
    </w:p>
    <w:p w14:paraId="10D40F80" w14:textId="5131A007" w:rsidR="0043674B" w:rsidRPr="00543293" w:rsidRDefault="00DC2126" w:rsidP="00F53F38">
      <w:pPr>
        <w:pStyle w:val="bullet-dots-level2"/>
      </w:pPr>
      <w:r w:rsidRPr="00543293">
        <w:t>they</w:t>
      </w:r>
      <w:r w:rsidR="0043674B" w:rsidRPr="00543293">
        <w:t xml:space="preserve"> ha</w:t>
      </w:r>
      <w:r w:rsidRPr="00543293">
        <w:t>ve</w:t>
      </w:r>
      <w:r w:rsidR="0043674B" w:rsidRPr="00543293">
        <w:t xml:space="preserve"> 14 days to object to the planned cancellation</w:t>
      </w:r>
    </w:p>
    <w:p w14:paraId="32634937" w14:textId="77777777" w:rsidR="0043674B" w:rsidRPr="00543293" w:rsidRDefault="0043674B" w:rsidP="00C34D0A">
      <w:pPr>
        <w:pStyle w:val="bullet-dots-level2"/>
      </w:pPr>
      <w:r w:rsidRPr="00543293">
        <w:t>if the member objects, they must write to the corporation to say so</w:t>
      </w:r>
    </w:p>
    <w:p w14:paraId="25FC80CC" w14:textId="77777777" w:rsidR="0043674B" w:rsidRPr="00072B6D" w:rsidRDefault="0043674B" w:rsidP="00543293">
      <w:pPr>
        <w:pStyle w:val="bullet-dots-level1"/>
      </w:pPr>
      <w:r w:rsidRPr="00072B6D">
        <w:t>allow the member 14 days to object in writing to the intended cancellation.</w:t>
      </w:r>
    </w:p>
    <w:p w14:paraId="62E5E654" w14:textId="273D21A7" w:rsidR="0043674B" w:rsidRPr="00072B6D" w:rsidRDefault="0043674B" w:rsidP="00543293">
      <w:r w:rsidRPr="00072B6D">
        <w:rPr>
          <w:b/>
        </w:rPr>
        <w:t>If the member does not object</w:t>
      </w:r>
      <w:r w:rsidRPr="00072B6D">
        <w:t xml:space="preserve">, the directors must cancel the membership by passing a resolution at a directors’ meeting. Then </w:t>
      </w:r>
      <w:r w:rsidR="00AF2E72">
        <w:t xml:space="preserve">they must </w:t>
      </w:r>
      <w:r w:rsidRPr="00072B6D">
        <w:t xml:space="preserve">give the former member a copy </w:t>
      </w:r>
      <w:r w:rsidR="00A848D8" w:rsidRPr="00072B6D">
        <w:t>of</w:t>
      </w:r>
      <w:r w:rsidR="00A848D8">
        <w:t> </w:t>
      </w:r>
      <w:r w:rsidR="00A848D8" w:rsidRPr="00072B6D">
        <w:t>the</w:t>
      </w:r>
      <w:r w:rsidR="00A848D8">
        <w:t> </w:t>
      </w:r>
      <w:r w:rsidRPr="00072B6D">
        <w:t>resolution.</w:t>
      </w:r>
    </w:p>
    <w:p w14:paraId="28C204A6" w14:textId="79769BF3" w:rsidR="0043674B" w:rsidRPr="00072B6D" w:rsidRDefault="0043674B" w:rsidP="00543293">
      <w:r w:rsidRPr="00072B6D">
        <w:rPr>
          <w:b/>
        </w:rPr>
        <w:t>If the member objects</w:t>
      </w:r>
      <w:r w:rsidRPr="00072B6D">
        <w:t>, the directors cannot cancel the membership</w:t>
      </w:r>
      <w:r w:rsidR="002334C4">
        <w:t>. T</w:t>
      </w:r>
      <w:r w:rsidRPr="00072B6D">
        <w:t>he</w:t>
      </w:r>
      <w:r w:rsidR="006639CF">
        <w:t> </w:t>
      </w:r>
      <w:r w:rsidRPr="00072B6D">
        <w:t xml:space="preserve">membership can only be cancelled by members passing a resolution at a general meeting. </w:t>
      </w:r>
    </w:p>
    <w:p w14:paraId="4ADE90C1" w14:textId="298D37C2" w:rsidR="00AC2EC8" w:rsidRDefault="0043674B" w:rsidP="00EA1A8C">
      <w:r w:rsidRPr="00543293">
        <w:t>Before the directors try to remove a member under this rule, they must take reasonable steps to make sure the member is not</w:t>
      </w:r>
      <w:r w:rsidR="00AD6DD3" w:rsidRPr="00543293">
        <w:t>,</w:t>
      </w:r>
      <w:r w:rsidRPr="00543293">
        <w:t xml:space="preserve"> or has stopped being</w:t>
      </w:r>
      <w:r w:rsidR="00AD6DD3" w:rsidRPr="00543293">
        <w:t>,</w:t>
      </w:r>
      <w:r w:rsidRPr="00543293">
        <w:t xml:space="preserve"> eligible</w:t>
      </w:r>
      <w:r w:rsidR="00D642AA" w:rsidRPr="00543293">
        <w:t xml:space="preserve"> </w:t>
      </w:r>
      <w:r w:rsidR="00156715" w:rsidRPr="00543293">
        <w:t xml:space="preserve">under </w:t>
      </w:r>
      <w:r w:rsidRPr="00543293">
        <w:t>rule</w:t>
      </w:r>
      <w:r w:rsidR="002334C4" w:rsidRPr="00543293">
        <w:t xml:space="preserve"> </w:t>
      </w:r>
      <w:r w:rsidR="00272E39">
        <w:fldChar w:fldCharType="begin"/>
      </w:r>
      <w:r w:rsidR="00272E39">
        <w:instrText xml:space="preserve"> REF _Ref117858592 \r \h </w:instrText>
      </w:r>
      <w:r w:rsidR="00272E39">
        <w:fldChar w:fldCharType="separate"/>
      </w:r>
      <w:r w:rsidR="00272E39">
        <w:t>5.2</w:t>
      </w:r>
      <w:r w:rsidR="00272E39">
        <w:fldChar w:fldCharType="end"/>
      </w:r>
      <w:r>
        <w:fldChar w:fldCharType="begin"/>
      </w:r>
      <w:r>
        <w:instrText xml:space="preserve"> REF _Ref85657897 \r \h </w:instrText>
      </w:r>
      <w:r w:rsidR="00C875CD">
        <w:fldChar w:fldCharType="separate"/>
      </w:r>
      <w:r>
        <w:fldChar w:fldCharType="end"/>
      </w:r>
      <w:r w:rsidRPr="00543293">
        <w:t xml:space="preserve">. </w:t>
      </w:r>
    </w:p>
    <w:p w14:paraId="57640A30" w14:textId="2098B1C3" w:rsidR="00AC2EC8" w:rsidRPr="00543293" w:rsidRDefault="00AC2EC8" w:rsidP="00294313">
      <w:pPr>
        <w:pStyle w:val="Heading3"/>
      </w:pPr>
      <w:r w:rsidRPr="00543293">
        <w:t>The register</w:t>
      </w:r>
      <w:r w:rsidR="00ED74A3">
        <w:t>(</w:t>
      </w:r>
      <w:r w:rsidR="0043674B" w:rsidRPr="00543293">
        <w:t>s</w:t>
      </w:r>
      <w:r w:rsidR="00ED74A3">
        <w:t>)</w:t>
      </w:r>
      <w:r w:rsidRPr="00543293">
        <w:t xml:space="preserve"> of members and former members</w:t>
      </w:r>
    </w:p>
    <w:p w14:paraId="33E7B79E" w14:textId="5B1CFC27" w:rsidR="00AC2EC8" w:rsidRPr="00B452B7" w:rsidRDefault="00AC2EC8" w:rsidP="00672A87">
      <w:pPr>
        <w:keepNext/>
      </w:pPr>
      <w:r w:rsidRPr="002E18B3">
        <w:t xml:space="preserve">The </w:t>
      </w:r>
      <w:r w:rsidR="00156715" w:rsidRPr="00B452B7">
        <w:t>r</w:t>
      </w:r>
      <w:r w:rsidRPr="00B452B7">
        <w:t>egister</w:t>
      </w:r>
      <w:r w:rsidR="00ED74A3">
        <w:t>(</w:t>
      </w:r>
      <w:r w:rsidR="0043674B" w:rsidRPr="00B452B7">
        <w:t>s</w:t>
      </w:r>
      <w:r w:rsidR="00ED74A3">
        <w:t>)</w:t>
      </w:r>
      <w:r w:rsidRPr="00B452B7">
        <w:t xml:space="preserve"> must contain:</w:t>
      </w:r>
    </w:p>
    <w:p w14:paraId="0A603A73" w14:textId="77777777" w:rsidR="00C53284" w:rsidRPr="00543293" w:rsidRDefault="00C53284" w:rsidP="00672A87">
      <w:pPr>
        <w:pStyle w:val="bullet-dots-level1"/>
        <w:keepNext/>
      </w:pPr>
      <w:r w:rsidRPr="00543293">
        <w:t>the names and addresses of members and former members</w:t>
      </w:r>
    </w:p>
    <w:p w14:paraId="3E971988" w14:textId="4046D3B9" w:rsidR="00AC2EC8" w:rsidRPr="00543293" w:rsidRDefault="00AC2EC8" w:rsidP="00672A87">
      <w:pPr>
        <w:pStyle w:val="bullet-dots-level1"/>
        <w:keepNext/>
      </w:pPr>
      <w:r w:rsidRPr="00543293">
        <w:t xml:space="preserve">the date when </w:t>
      </w:r>
      <w:r w:rsidR="0043674B" w:rsidRPr="00543293">
        <w:t xml:space="preserve">each </w:t>
      </w:r>
      <w:r w:rsidR="00B821E3" w:rsidRPr="00543293">
        <w:t xml:space="preserve">person’s </w:t>
      </w:r>
      <w:r w:rsidRPr="00543293">
        <w:t xml:space="preserve">name was </w:t>
      </w:r>
      <w:r w:rsidR="0043674B" w:rsidRPr="00543293">
        <w:t>added to the register</w:t>
      </w:r>
    </w:p>
    <w:p w14:paraId="78352823" w14:textId="1BCB8C21" w:rsidR="00B33789" w:rsidRPr="00543293" w:rsidRDefault="00B33789" w:rsidP="00672A87">
      <w:pPr>
        <w:pStyle w:val="bullet-dots-level1"/>
        <w:keepNext/>
      </w:pPr>
      <w:r w:rsidRPr="00B33789">
        <w:t xml:space="preserve">if a person is </w:t>
      </w:r>
      <w:r w:rsidR="00F24766">
        <w:t>non-Indigenous</w:t>
      </w:r>
      <w:r w:rsidRPr="00B33789">
        <w:t xml:space="preserve"> (if rule </w:t>
      </w:r>
      <w:r w:rsidR="00272E39">
        <w:fldChar w:fldCharType="begin"/>
      </w:r>
      <w:r w:rsidR="00272E39">
        <w:instrText xml:space="preserve"> REF _Ref117858592 \r \h </w:instrText>
      </w:r>
      <w:r w:rsidR="00272E39">
        <w:fldChar w:fldCharType="separate"/>
      </w:r>
      <w:r w:rsidR="00272E39">
        <w:t>5.2</w:t>
      </w:r>
      <w:r w:rsidR="00272E39">
        <w:fldChar w:fldCharType="end"/>
      </w:r>
      <w:r w:rsidRPr="00B33789">
        <w:t xml:space="preserve"> </w:t>
      </w:r>
      <w:r w:rsidRPr="00AE56C6">
        <w:t xml:space="preserve">allows </w:t>
      </w:r>
      <w:r w:rsidR="00F24766">
        <w:t xml:space="preserve">people who are neither </w:t>
      </w:r>
      <w:r w:rsidRPr="00AE56C6">
        <w:t xml:space="preserve">Aboriginal </w:t>
      </w:r>
      <w:r w:rsidR="00F24766">
        <w:t>n</w:t>
      </w:r>
      <w:r w:rsidRPr="00AE56C6">
        <w:t xml:space="preserve">or Torres Strait Islander </w:t>
      </w:r>
      <w:r w:rsidR="00F24766">
        <w:t xml:space="preserve">to be </w:t>
      </w:r>
      <w:r w:rsidRPr="00AE56C6">
        <w:t>members)</w:t>
      </w:r>
    </w:p>
    <w:p w14:paraId="30A716CD" w14:textId="6601F06B" w:rsidR="0043674B" w:rsidRPr="00543293" w:rsidRDefault="0043674B" w:rsidP="00543293">
      <w:pPr>
        <w:pStyle w:val="bullet-dots-level1"/>
      </w:pPr>
      <w:r w:rsidRPr="00543293">
        <w:t>for former members, the date when the</w:t>
      </w:r>
      <w:r w:rsidR="007671AB" w:rsidRPr="00543293">
        <w:t xml:space="preserve"> </w:t>
      </w:r>
      <w:r w:rsidR="00492D03">
        <w:t>person</w:t>
      </w:r>
      <w:r w:rsidRPr="00543293">
        <w:t xml:space="preserve"> stopped being </w:t>
      </w:r>
      <w:r w:rsidR="00796C00" w:rsidRPr="00543293">
        <w:t>a</w:t>
      </w:r>
      <w:r w:rsidR="00796C00">
        <w:t> </w:t>
      </w:r>
      <w:r w:rsidRPr="00543293">
        <w:t>member.</w:t>
      </w:r>
    </w:p>
    <w:p w14:paraId="627994D2" w14:textId="20949508" w:rsidR="00AC2EC8" w:rsidRPr="00FC450A" w:rsidRDefault="009242CD" w:rsidP="00543293">
      <w:r w:rsidRPr="00B33789">
        <w:t>The register</w:t>
      </w:r>
      <w:r w:rsidR="005F287E">
        <w:t>(</w:t>
      </w:r>
      <w:r w:rsidRPr="00B33789">
        <w:t>s</w:t>
      </w:r>
      <w:r w:rsidR="005F287E">
        <w:t>)</w:t>
      </w:r>
      <w:r w:rsidRPr="00B33789">
        <w:t xml:space="preserve"> of members and former members </w:t>
      </w:r>
      <w:r w:rsidR="00AC2EC8" w:rsidRPr="00B33789">
        <w:t xml:space="preserve">must be kept at </w:t>
      </w:r>
      <w:r w:rsidR="00C45464" w:rsidRPr="00B33789">
        <w:t xml:space="preserve">the </w:t>
      </w:r>
      <w:r w:rsidR="00C45464">
        <w:t>c</w:t>
      </w:r>
      <w:r w:rsidR="00C45464" w:rsidRPr="00B33789">
        <w:t xml:space="preserve">orporation’s </w:t>
      </w:r>
      <w:r w:rsidR="00AC2EC8" w:rsidRPr="00B33789">
        <w:t>document access address or</w:t>
      </w:r>
      <w:r w:rsidRPr="005F6412">
        <w:t>, if it is a large corporation, its</w:t>
      </w:r>
      <w:r w:rsidR="00AC2EC8" w:rsidRPr="008B218F">
        <w:t xml:space="preserve"> registered office.</w:t>
      </w:r>
    </w:p>
    <w:p w14:paraId="2A246120" w14:textId="45D21581" w:rsidR="009242CD" w:rsidRPr="00C06934" w:rsidRDefault="009242CD" w:rsidP="00543293">
      <w:r w:rsidRPr="002333EF">
        <w:t>The register of members must be made available at the AGM.</w:t>
      </w:r>
    </w:p>
    <w:p w14:paraId="79506181" w14:textId="598706D7" w:rsidR="00AB5CE6" w:rsidRDefault="00AB5CE6" w:rsidP="00543293">
      <w:pPr>
        <w:pStyle w:val="tip-body"/>
      </w:pPr>
      <w:r w:rsidRPr="008A7F63">
        <w:t xml:space="preserve">You can keep the </w:t>
      </w:r>
      <w:r w:rsidR="0055179F" w:rsidRPr="002162F1">
        <w:t>details</w:t>
      </w:r>
      <w:r w:rsidR="003079C2" w:rsidRPr="00245F0C">
        <w:t xml:space="preserve"> </w:t>
      </w:r>
      <w:r w:rsidRPr="008C4307">
        <w:t xml:space="preserve">of </w:t>
      </w:r>
      <w:r w:rsidR="003079C2" w:rsidRPr="00F10CB5">
        <w:t xml:space="preserve">your corporation’s </w:t>
      </w:r>
      <w:r w:rsidRPr="00CD1393">
        <w:t xml:space="preserve">members and former members </w:t>
      </w:r>
      <w:r w:rsidR="00A848D8" w:rsidRPr="00CD1393">
        <w:t>in</w:t>
      </w:r>
      <w:r w:rsidR="00A848D8">
        <w:t> </w:t>
      </w:r>
      <w:r w:rsidRPr="00B452B7">
        <w:t xml:space="preserve">separate </w:t>
      </w:r>
      <w:r w:rsidR="003079C2" w:rsidRPr="00B452B7">
        <w:t xml:space="preserve">registers </w:t>
      </w:r>
      <w:r w:rsidRPr="00B452B7">
        <w:t>or</w:t>
      </w:r>
      <w:r w:rsidR="003079C2" w:rsidRPr="00B452B7">
        <w:t xml:space="preserve"> in one register. If you keep one register, </w:t>
      </w:r>
      <w:r w:rsidR="002D6970" w:rsidRPr="00B452B7">
        <w:t xml:space="preserve">you must </w:t>
      </w:r>
      <w:r w:rsidR="003079C2" w:rsidRPr="00B452B7">
        <w:t xml:space="preserve">make sure that </w:t>
      </w:r>
      <w:r w:rsidR="00E565B3" w:rsidRPr="00B452B7">
        <w:t xml:space="preserve">it clearly </w:t>
      </w:r>
      <w:r w:rsidR="003079C2" w:rsidRPr="00B452B7">
        <w:t>identif</w:t>
      </w:r>
      <w:r w:rsidR="00E565B3" w:rsidRPr="00B452B7">
        <w:t>ies</w:t>
      </w:r>
      <w:r w:rsidR="003079C2" w:rsidRPr="00B452B7">
        <w:t xml:space="preserve"> who is </w:t>
      </w:r>
      <w:r w:rsidR="00E565B3" w:rsidRPr="00B452B7">
        <w:t>a current member and who is a former member</w:t>
      </w:r>
      <w:r w:rsidR="00E565B3" w:rsidRPr="00B33789">
        <w:t>.</w:t>
      </w:r>
    </w:p>
    <w:p w14:paraId="66206FB4" w14:textId="3A4E2ABC" w:rsidR="00796C00" w:rsidRPr="00B33789" w:rsidRDefault="00796C00" w:rsidP="00543293">
      <w:pPr>
        <w:pStyle w:val="tip-body"/>
      </w:pPr>
      <w:r>
        <w:t xml:space="preserve">It is also a good idea to </w:t>
      </w:r>
      <w:r w:rsidR="005F287E">
        <w:t xml:space="preserve">identify </w:t>
      </w:r>
      <w:r w:rsidR="001D0B9E">
        <w:t>each</w:t>
      </w:r>
      <w:r w:rsidR="005F287E">
        <w:t xml:space="preserve"> m</w:t>
      </w:r>
      <w:r w:rsidR="005A44F9">
        <w:t>e</w:t>
      </w:r>
      <w:r w:rsidR="005F287E">
        <w:t>mber</w:t>
      </w:r>
      <w:r w:rsidR="001D0B9E">
        <w:t>’</w:t>
      </w:r>
      <w:r w:rsidR="005F287E">
        <w:t>s sub-group on the register of members</w:t>
      </w:r>
      <w:r w:rsidR="001D0B9E">
        <w:t>.</w:t>
      </w:r>
    </w:p>
    <w:p w14:paraId="11ADB7EB" w14:textId="73713506" w:rsidR="00AE56C6" w:rsidRPr="00AE56C6" w:rsidRDefault="00AE56C6" w:rsidP="00A76F78">
      <w:pPr>
        <w:pStyle w:val="Heading2"/>
      </w:pPr>
      <w:bookmarkStart w:id="15" w:name="_Toc85839309"/>
      <w:bookmarkStart w:id="16" w:name="_Toc85839310"/>
      <w:bookmarkStart w:id="17" w:name="_Toc99467601"/>
      <w:bookmarkEnd w:id="15"/>
      <w:bookmarkEnd w:id="16"/>
      <w:r>
        <w:lastRenderedPageBreak/>
        <w:t xml:space="preserve">General meetings and </w:t>
      </w:r>
      <w:r w:rsidR="00AE09E6">
        <w:t>AGM</w:t>
      </w:r>
      <w:r>
        <w:t>s</w:t>
      </w:r>
      <w:r w:rsidR="00AD4F09">
        <w:t xml:space="preserve"> (</w:t>
      </w:r>
      <w:r>
        <w:t>members</w:t>
      </w:r>
      <w:r w:rsidR="00AD4F09">
        <w:t>’</w:t>
      </w:r>
      <w:r w:rsidR="009D0B95">
        <w:t> </w:t>
      </w:r>
      <w:r>
        <w:t>meetings)</w:t>
      </w:r>
      <w:bookmarkEnd w:id="17"/>
    </w:p>
    <w:p w14:paraId="05B58655" w14:textId="454ACE5E" w:rsidR="00AC2EC8" w:rsidRPr="000C65B9" w:rsidRDefault="00AE09E6" w:rsidP="00294313">
      <w:pPr>
        <w:pStyle w:val="Heading3"/>
      </w:pPr>
      <w:r>
        <w:t>AGM</w:t>
      </w:r>
      <w:r w:rsidR="00AC2EC8" w:rsidRPr="000C65B9">
        <w:t xml:space="preserve"> timing</w:t>
      </w:r>
    </w:p>
    <w:p w14:paraId="1FEF11B2" w14:textId="5649B189" w:rsidR="00AC2EC8" w:rsidRPr="00F53F38" w:rsidRDefault="00AC2EC8" w:rsidP="00911D28">
      <w:r w:rsidRPr="009D0B95">
        <w:t>A</w:t>
      </w:r>
      <w:r w:rsidR="00D80483" w:rsidRPr="009D0B95">
        <w:t xml:space="preserve">n </w:t>
      </w:r>
      <w:r w:rsidR="00850EC8">
        <w:t>AGM</w:t>
      </w:r>
      <w:r w:rsidR="002B59AC">
        <w:t xml:space="preserve"> </w:t>
      </w:r>
      <w:r w:rsidRPr="009D0B95">
        <w:t>must be held before the end of November each year unless</w:t>
      </w:r>
      <w:r w:rsidR="00D80483" w:rsidRPr="009D0B95">
        <w:t xml:space="preserve"> the </w:t>
      </w:r>
      <w:r w:rsidR="00645A3E">
        <w:t>r</w:t>
      </w:r>
      <w:r w:rsidR="00D80483" w:rsidRPr="009D0B95">
        <w:t>egistrar provides</w:t>
      </w:r>
      <w:r w:rsidRPr="00F53F38">
        <w:t xml:space="preserve"> </w:t>
      </w:r>
      <w:r w:rsidR="00D80483" w:rsidRPr="00F53F38">
        <w:t>an</w:t>
      </w:r>
      <w:r w:rsidRPr="00C34D0A">
        <w:t xml:space="preserve"> exemption</w:t>
      </w:r>
      <w:r w:rsidR="00F53F38">
        <w:t xml:space="preserve"> </w:t>
      </w:r>
      <w:r w:rsidR="00F53F38" w:rsidRPr="00AA5BF4">
        <w:t xml:space="preserve">from holding the meeting or </w:t>
      </w:r>
      <w:r w:rsidR="009C425A">
        <w:t xml:space="preserve">extends </w:t>
      </w:r>
      <w:r w:rsidR="00F53F38" w:rsidRPr="00AA5BF4">
        <w:t xml:space="preserve">the </w:t>
      </w:r>
      <w:r w:rsidR="00DF2EF4">
        <w:t xml:space="preserve">period </w:t>
      </w:r>
      <w:r w:rsidR="00E17158">
        <w:t>within which the corporation is required to hold it</w:t>
      </w:r>
      <w:r w:rsidRPr="00F53F38">
        <w:t>.</w:t>
      </w:r>
    </w:p>
    <w:p w14:paraId="31869096" w14:textId="0FDB578B" w:rsidR="00AC2EC8" w:rsidRPr="00AC2EC8" w:rsidRDefault="00AE09E6" w:rsidP="00294313">
      <w:pPr>
        <w:pStyle w:val="Heading3"/>
      </w:pPr>
      <w:r>
        <w:t>AGM</w:t>
      </w:r>
      <w:r w:rsidR="00AC2EC8" w:rsidRPr="00AC2EC8">
        <w:t xml:space="preserve"> business</w:t>
      </w:r>
    </w:p>
    <w:p w14:paraId="1265A9CE" w14:textId="6CBA3148" w:rsidR="00AC2EC8" w:rsidRPr="005F6412" w:rsidRDefault="00AE09E6" w:rsidP="00F53F38">
      <w:r>
        <w:t>AGM</w:t>
      </w:r>
      <w:r w:rsidR="00AC2EC8" w:rsidRPr="00F53F38">
        <w:t xml:space="preserve"> </w:t>
      </w:r>
      <w:r w:rsidR="00D80483" w:rsidRPr="00F53F38">
        <w:t xml:space="preserve">business </w:t>
      </w:r>
      <w:r w:rsidR="00AC2EC8" w:rsidRPr="00C34D0A">
        <w:t>includes:</w:t>
      </w:r>
    </w:p>
    <w:p w14:paraId="77D1C331" w14:textId="77777777" w:rsidR="00D80483" w:rsidRPr="0027022D" w:rsidRDefault="00D80483" w:rsidP="0027022D">
      <w:pPr>
        <w:pStyle w:val="bullet-dots-level1"/>
      </w:pPr>
      <w:r w:rsidRPr="0027022D">
        <w:t>checking the register of members</w:t>
      </w:r>
    </w:p>
    <w:p w14:paraId="453A165A" w14:textId="642CC323" w:rsidR="00D80483" w:rsidRPr="0027022D" w:rsidRDefault="00B742C5" w:rsidP="0027022D">
      <w:pPr>
        <w:pStyle w:val="bullet-dots-level1"/>
      </w:pPr>
      <w:r w:rsidRPr="0027022D">
        <w:t xml:space="preserve">consideration of the reports </w:t>
      </w:r>
      <w:r w:rsidR="00581229" w:rsidRPr="0027022D">
        <w:t xml:space="preserve">that under </w:t>
      </w:r>
      <w:r w:rsidR="00E91D85">
        <w:t>c</w:t>
      </w:r>
      <w:r w:rsidR="00581229" w:rsidRPr="0027022D">
        <w:t xml:space="preserve">hapter 7 of the CATSI Act are required to be laid before the </w:t>
      </w:r>
      <w:r w:rsidR="00BE164E">
        <w:t>AGM</w:t>
      </w:r>
    </w:p>
    <w:p w14:paraId="612FF91C" w14:textId="77777777" w:rsidR="00AC2EC8" w:rsidRPr="0027022D" w:rsidRDefault="00AC2EC8" w:rsidP="0027022D">
      <w:pPr>
        <w:pStyle w:val="bullet-dots-level1"/>
      </w:pPr>
      <w:r w:rsidRPr="0027022D">
        <w:t>confirming the minutes of the previous general meeting</w:t>
      </w:r>
    </w:p>
    <w:p w14:paraId="2D9C7132" w14:textId="0D8DB197" w:rsidR="00D80483" w:rsidRPr="0027022D" w:rsidRDefault="00D80483" w:rsidP="0027022D">
      <w:pPr>
        <w:pStyle w:val="bullet-dots-level1"/>
      </w:pPr>
      <w:r w:rsidRPr="0027022D">
        <w:t>asking questions about how the corporation is managed</w:t>
      </w:r>
    </w:p>
    <w:p w14:paraId="795DB80F" w14:textId="207679A6" w:rsidR="00AC2EC8" w:rsidRPr="0027022D" w:rsidRDefault="00AC2EC8" w:rsidP="0027022D">
      <w:pPr>
        <w:pStyle w:val="bullet-dots-level1"/>
      </w:pPr>
      <w:r w:rsidRPr="0027022D">
        <w:t xml:space="preserve">electing directors </w:t>
      </w:r>
      <w:r w:rsidR="00D80483" w:rsidRPr="0027022D">
        <w:t>(if required)</w:t>
      </w:r>
      <w:r w:rsidR="00D80483" w:rsidRPr="0027022D" w:rsidDel="00D80483">
        <w:t xml:space="preserve"> </w:t>
      </w:r>
    </w:p>
    <w:p w14:paraId="1B6B1508" w14:textId="6A8CD517" w:rsidR="00AC2EC8" w:rsidRPr="0027022D" w:rsidRDefault="00AC2EC8" w:rsidP="0027022D">
      <w:pPr>
        <w:pStyle w:val="bullet-dots-level1"/>
      </w:pPr>
      <w:r w:rsidRPr="0027022D">
        <w:t>choosing an auditor (if required) and agreeing on the</w:t>
      </w:r>
      <w:r w:rsidR="00AD4F09">
        <w:t>ir</w:t>
      </w:r>
      <w:r w:rsidRPr="0027022D">
        <w:t xml:space="preserve"> fee</w:t>
      </w:r>
      <w:r w:rsidR="00E76CA8" w:rsidRPr="0027022D">
        <w:t>.</w:t>
      </w:r>
    </w:p>
    <w:p w14:paraId="21AF1CDE" w14:textId="77777777" w:rsidR="00AC2EC8" w:rsidRPr="0027022D" w:rsidRDefault="00AC2EC8" w:rsidP="00294313">
      <w:pPr>
        <w:pStyle w:val="Heading3"/>
      </w:pPr>
      <w:bookmarkStart w:id="18" w:name="_Ref527409536"/>
      <w:r w:rsidRPr="0027022D">
        <w:t>Calling general meetings</w:t>
      </w:r>
      <w:bookmarkEnd w:id="18"/>
    </w:p>
    <w:p w14:paraId="55F32CAA" w14:textId="66917C59" w:rsidR="00AC2EC8" w:rsidRPr="00C34D0A" w:rsidRDefault="00AC2EC8" w:rsidP="0027022D">
      <w:r w:rsidRPr="00891A6B">
        <w:t>The directors</w:t>
      </w:r>
      <w:r w:rsidR="00D80483" w:rsidRPr="00891A6B">
        <w:t xml:space="preserve"> can call a gene</w:t>
      </w:r>
      <w:r w:rsidR="00D80483" w:rsidRPr="00FE5585">
        <w:t xml:space="preserve">ral meeting or </w:t>
      </w:r>
      <w:r w:rsidR="00850EC8">
        <w:t>AGM</w:t>
      </w:r>
      <w:r w:rsidR="00D80483" w:rsidRPr="00FE5585">
        <w:t xml:space="preserve"> by passing a resolution </w:t>
      </w:r>
      <w:r w:rsidR="00A848D8" w:rsidRPr="00FE5585">
        <w:t>in</w:t>
      </w:r>
      <w:r w:rsidR="00A848D8">
        <w:t> </w:t>
      </w:r>
      <w:r w:rsidR="00A848D8" w:rsidRPr="00FE5585">
        <w:t>a</w:t>
      </w:r>
      <w:r w:rsidR="00A848D8">
        <w:t> </w:t>
      </w:r>
      <w:r w:rsidR="00D80483" w:rsidRPr="00FE5585">
        <w:t xml:space="preserve">directors’ meeting or by </w:t>
      </w:r>
      <w:r w:rsidR="0017689C">
        <w:t xml:space="preserve">a </w:t>
      </w:r>
      <w:r w:rsidR="00D80483" w:rsidRPr="00FE5585">
        <w:t>circulating resolution.</w:t>
      </w:r>
    </w:p>
    <w:p w14:paraId="054CA844" w14:textId="3438977A" w:rsidR="00244AF0" w:rsidRPr="00C06934" w:rsidRDefault="00AC2EC8" w:rsidP="0027022D">
      <w:r w:rsidRPr="005F6412">
        <w:t xml:space="preserve">The required number </w:t>
      </w:r>
      <w:r w:rsidRPr="008B218F">
        <w:t xml:space="preserve">of members can </w:t>
      </w:r>
      <w:r w:rsidR="00D80483" w:rsidRPr="00003655">
        <w:t>request</w:t>
      </w:r>
      <w:r w:rsidRPr="00FC450A">
        <w:t xml:space="preserve"> </w:t>
      </w:r>
      <w:r w:rsidR="0064559B">
        <w:t xml:space="preserve">the </w:t>
      </w:r>
      <w:r w:rsidRPr="00FC450A">
        <w:t>directors to call a general meeting</w:t>
      </w:r>
      <w:r w:rsidR="00156715" w:rsidRPr="00FC450A">
        <w:t>.</w:t>
      </w:r>
    </w:p>
    <w:p w14:paraId="3887E97B" w14:textId="77777777" w:rsidR="00AC2EC8" w:rsidRPr="0027022D" w:rsidRDefault="00AC2EC8" w:rsidP="0027022D">
      <w:pPr>
        <w:pStyle w:val="tableheader"/>
      </w:pPr>
      <w:r w:rsidRPr="0027022D">
        <w:t xml:space="preserve">Number of members </w:t>
      </w:r>
      <w:r w:rsidRPr="0027022D">
        <w:tab/>
        <w:t>Number of members</w:t>
      </w:r>
    </w:p>
    <w:p w14:paraId="5114D911" w14:textId="77777777" w:rsidR="00AC2EC8" w:rsidRPr="0027022D" w:rsidRDefault="00AC2EC8" w:rsidP="0027022D">
      <w:pPr>
        <w:pStyle w:val="tableheader"/>
      </w:pPr>
      <w:r w:rsidRPr="0027022D">
        <w:t>in corporation</w:t>
      </w:r>
      <w:r w:rsidRPr="0027022D">
        <w:tab/>
        <w:t>required to ask for a general meeting</w:t>
      </w:r>
    </w:p>
    <w:p w14:paraId="27D842A9" w14:textId="77777777" w:rsidR="00AC2EC8" w:rsidRPr="0027022D" w:rsidRDefault="00AC2EC8" w:rsidP="0027022D">
      <w:pPr>
        <w:pStyle w:val="tabletext"/>
      </w:pPr>
      <w:r w:rsidRPr="00072B6D">
        <w:t xml:space="preserve">2 </w:t>
      </w:r>
      <w:r w:rsidRPr="0027022D">
        <w:t>to 10 members</w:t>
      </w:r>
      <w:r w:rsidRPr="0027022D">
        <w:tab/>
        <w:t xml:space="preserve">= 1 </w:t>
      </w:r>
      <w:proofErr w:type="gramStart"/>
      <w:r w:rsidRPr="0027022D">
        <w:t>member</w:t>
      </w:r>
      <w:proofErr w:type="gramEnd"/>
    </w:p>
    <w:p w14:paraId="2E820CEF" w14:textId="77777777" w:rsidR="00AC2EC8" w:rsidRPr="0027022D" w:rsidRDefault="00AC2EC8" w:rsidP="00FE5585">
      <w:pPr>
        <w:pStyle w:val="tabletext"/>
      </w:pPr>
      <w:r w:rsidRPr="0027022D">
        <w:t>11 to 20 members</w:t>
      </w:r>
      <w:r w:rsidRPr="0027022D">
        <w:tab/>
        <w:t>= 3 members</w:t>
      </w:r>
    </w:p>
    <w:p w14:paraId="4E3707DD" w14:textId="77777777" w:rsidR="00AC2EC8" w:rsidRPr="0027022D" w:rsidRDefault="00AC2EC8" w:rsidP="0027022D">
      <w:pPr>
        <w:pStyle w:val="tabletext"/>
      </w:pPr>
      <w:r w:rsidRPr="0027022D">
        <w:t>21 to 50 members</w:t>
      </w:r>
      <w:r w:rsidRPr="0027022D">
        <w:tab/>
        <w:t>= 5 members</w:t>
      </w:r>
    </w:p>
    <w:p w14:paraId="3035775D" w14:textId="77777777" w:rsidR="00AC2EC8" w:rsidRPr="0027022D" w:rsidRDefault="00AC2EC8" w:rsidP="0027022D">
      <w:pPr>
        <w:pStyle w:val="tabletext"/>
      </w:pPr>
      <w:r w:rsidRPr="0027022D">
        <w:t>51 members or more</w:t>
      </w:r>
      <w:r w:rsidRPr="0027022D">
        <w:tab/>
        <w:t>= 10 per cent of members</w:t>
      </w:r>
    </w:p>
    <w:p w14:paraId="634334F4" w14:textId="0A342EFF" w:rsidR="00D80483" w:rsidRPr="00DF00D0" w:rsidRDefault="00D80483" w:rsidP="00A50FD2">
      <w:pPr>
        <w:keepNext/>
      </w:pPr>
      <w:r w:rsidRPr="00972178">
        <w:t>The members’ request must:</w:t>
      </w:r>
    </w:p>
    <w:p w14:paraId="245359DF" w14:textId="0E4667F3" w:rsidR="00D80483" w:rsidRPr="00CD65F8" w:rsidRDefault="00D80483" w:rsidP="00A50FD2">
      <w:pPr>
        <w:pStyle w:val="bullet-dots-level1"/>
        <w:keepNext/>
      </w:pPr>
      <w:r w:rsidRPr="00CD65F8">
        <w:t xml:space="preserve">be in writing </w:t>
      </w:r>
    </w:p>
    <w:p w14:paraId="2CAB82B3" w14:textId="1C12E554" w:rsidR="00D80483" w:rsidRPr="00366B59" w:rsidRDefault="00D80483" w:rsidP="00A50FD2">
      <w:pPr>
        <w:pStyle w:val="bullet-dots-level1"/>
        <w:keepNext/>
      </w:pPr>
      <w:r w:rsidRPr="00CD65F8">
        <w:t>state any resolutions to be proposed at the meeting</w:t>
      </w:r>
      <w:r w:rsidR="00DF00D0">
        <w:t>—</w:t>
      </w:r>
      <w:r w:rsidR="00E02CDA">
        <w:t>see</w:t>
      </w:r>
      <w:r w:rsidR="00BD758F" w:rsidRPr="00366B59">
        <w:t xml:space="preserve"> rule </w:t>
      </w:r>
      <w:r w:rsidR="00612B04">
        <w:fldChar w:fldCharType="begin"/>
      </w:r>
      <w:r w:rsidR="00612B04">
        <w:instrText xml:space="preserve"> REF _Ref527521017 \r \h </w:instrText>
      </w:r>
      <w:r w:rsidR="00612B04">
        <w:fldChar w:fldCharType="separate"/>
      </w:r>
      <w:r w:rsidR="00272E39">
        <w:t>6.6</w:t>
      </w:r>
      <w:r w:rsidR="00612B04">
        <w:fldChar w:fldCharType="end"/>
      </w:r>
    </w:p>
    <w:p w14:paraId="4AC1D9D4" w14:textId="77777777" w:rsidR="00D80483" w:rsidRPr="00366B59" w:rsidRDefault="00D80483" w:rsidP="00CD65F8">
      <w:pPr>
        <w:pStyle w:val="bullet-dots-level1"/>
      </w:pPr>
      <w:r w:rsidRPr="00366B59">
        <w:t>be signed by the members making the request</w:t>
      </w:r>
    </w:p>
    <w:p w14:paraId="2C4BA807" w14:textId="611BFDBA" w:rsidR="00D80483" w:rsidRPr="00CD65F8" w:rsidRDefault="00D80483" w:rsidP="00CD65F8">
      <w:pPr>
        <w:pStyle w:val="bullet-dots-level1"/>
      </w:pPr>
      <w:r w:rsidRPr="00366B59">
        <w:t xml:space="preserve">nominate a member to be the contact member </w:t>
      </w:r>
      <w:r w:rsidRPr="00CD65F8">
        <w:t>on behalf of the members making the request</w:t>
      </w:r>
    </w:p>
    <w:p w14:paraId="340981A2" w14:textId="3E0E96D7" w:rsidR="00D80483" w:rsidRPr="00CD65F8" w:rsidRDefault="00D80483" w:rsidP="00CD65F8">
      <w:pPr>
        <w:pStyle w:val="bullet-dots-level1"/>
      </w:pPr>
      <w:r w:rsidRPr="00CD65F8">
        <w:t>be given to the corporation.</w:t>
      </w:r>
    </w:p>
    <w:p w14:paraId="466415AB" w14:textId="244704E9" w:rsidR="00D80483" w:rsidRPr="00FC450A" w:rsidRDefault="00D80483" w:rsidP="00CD65F8">
      <w:r w:rsidRPr="00DF00D0">
        <w:lastRenderedPageBreak/>
        <w:t>W</w:t>
      </w:r>
      <w:r w:rsidR="00AC2EC8" w:rsidRPr="00DF00D0">
        <w:t>ithin 21 days of receiving the request</w:t>
      </w:r>
      <w:r w:rsidR="00EC603E" w:rsidRPr="00DF00D0">
        <w:t>,</w:t>
      </w:r>
      <w:r w:rsidRPr="00DF00D0">
        <w:t xml:space="preserve"> the directors must either call the meeting </w:t>
      </w:r>
      <w:r w:rsidR="00A848D8" w:rsidRPr="00DF00D0">
        <w:t>or</w:t>
      </w:r>
      <w:r w:rsidR="00A848D8">
        <w:t> </w:t>
      </w:r>
      <w:r w:rsidR="00AC2EC8" w:rsidRPr="00C34D0A">
        <w:t xml:space="preserve">apply to the </w:t>
      </w:r>
      <w:r w:rsidR="00645A3E">
        <w:t>r</w:t>
      </w:r>
      <w:r w:rsidR="00AC2EC8" w:rsidRPr="00C34D0A">
        <w:t xml:space="preserve">egistrar to deny </w:t>
      </w:r>
      <w:r w:rsidRPr="005F6412">
        <w:t>the</w:t>
      </w:r>
      <w:r w:rsidR="00AC2EC8" w:rsidRPr="008B218F">
        <w:t xml:space="preserve"> request</w:t>
      </w:r>
      <w:r w:rsidRPr="00003655">
        <w:t>.</w:t>
      </w:r>
    </w:p>
    <w:p w14:paraId="709EF138" w14:textId="77777777" w:rsidR="00D80483" w:rsidRPr="00072B6D" w:rsidRDefault="00D80483" w:rsidP="00294313">
      <w:pPr>
        <w:pStyle w:val="Heading4"/>
      </w:pPr>
      <w:r w:rsidRPr="00072B6D">
        <w:t>Directors agree to the request</w:t>
      </w:r>
    </w:p>
    <w:p w14:paraId="1C98D719" w14:textId="3B6FA2A6" w:rsidR="00D80483" w:rsidRPr="00C34D0A" w:rsidRDefault="00D80483" w:rsidP="00CD65F8">
      <w:r w:rsidRPr="00DF00D0">
        <w:t xml:space="preserve">If the directors agree to the </w:t>
      </w:r>
      <w:r w:rsidR="00E91D85">
        <w:t xml:space="preserve">members’ </w:t>
      </w:r>
      <w:proofErr w:type="gramStart"/>
      <w:r w:rsidRPr="00DF00D0">
        <w:t>request</w:t>
      </w:r>
      <w:proofErr w:type="gramEnd"/>
      <w:r w:rsidRPr="00DF00D0">
        <w:t xml:space="preserve"> they must call the general meeting within 21 days of receiving </w:t>
      </w:r>
      <w:r w:rsidR="00AD4F09">
        <w:t>it</w:t>
      </w:r>
      <w:r w:rsidRPr="00DF00D0">
        <w:t xml:space="preserve">. </w:t>
      </w:r>
    </w:p>
    <w:p w14:paraId="2E80A756" w14:textId="75B85C34" w:rsidR="00D80483" w:rsidRPr="00CD65F8" w:rsidRDefault="00D80483" w:rsidP="00294313">
      <w:pPr>
        <w:pStyle w:val="Heading4"/>
      </w:pPr>
      <w:r w:rsidRPr="00CD65F8">
        <w:t xml:space="preserve">Directors apply to the </w:t>
      </w:r>
      <w:r w:rsidR="00E91D85">
        <w:t>r</w:t>
      </w:r>
      <w:r w:rsidRPr="00CD65F8">
        <w:t>egistrar to deny the request</w:t>
      </w:r>
    </w:p>
    <w:p w14:paraId="18A04C23" w14:textId="77777777" w:rsidR="00D80483" w:rsidRPr="00DF00D0" w:rsidRDefault="00D80483" w:rsidP="00CD65F8">
      <w:r w:rsidRPr="00DF00D0">
        <w:t>If the directors resolve that:</w:t>
      </w:r>
    </w:p>
    <w:p w14:paraId="58958F8A" w14:textId="77777777" w:rsidR="00D80483" w:rsidRPr="00072B6D" w:rsidRDefault="00D80483" w:rsidP="00CD65F8">
      <w:pPr>
        <w:pStyle w:val="bullet-dots-level1"/>
      </w:pPr>
      <w:r w:rsidRPr="00072B6D">
        <w:t>the request is frivolous or unreasonable or</w:t>
      </w:r>
    </w:p>
    <w:p w14:paraId="7CB07D24" w14:textId="15C7E3CA" w:rsidR="00D80483" w:rsidRPr="00072B6D" w:rsidRDefault="00D80483" w:rsidP="00CD65F8">
      <w:pPr>
        <w:pStyle w:val="bullet-dots-level1"/>
      </w:pPr>
      <w:r w:rsidRPr="00072B6D">
        <w:t>complying with the request would be contrary to the interests of the members as a whole</w:t>
      </w:r>
      <w:r w:rsidR="00F71C08">
        <w:t>,</w:t>
      </w:r>
    </w:p>
    <w:p w14:paraId="19BDD062" w14:textId="3CB6232A" w:rsidR="00D80483" w:rsidRPr="00EC19F3" w:rsidRDefault="00D80483" w:rsidP="00CD65F8">
      <w:pPr>
        <w:pStyle w:val="Normal-followingalist"/>
      </w:pPr>
      <w:r w:rsidRPr="00DF00D0">
        <w:t xml:space="preserve">a director, on behalf of all the directors, may apply to the </w:t>
      </w:r>
      <w:r w:rsidR="00645A3E">
        <w:t>r</w:t>
      </w:r>
      <w:r w:rsidRPr="00DF00D0">
        <w:t xml:space="preserve">egistrar for permission </w:t>
      </w:r>
      <w:r w:rsidR="00A848D8" w:rsidRPr="00DF00D0">
        <w:t>to</w:t>
      </w:r>
      <w:r w:rsidR="00A848D8">
        <w:t> </w:t>
      </w:r>
      <w:r w:rsidRPr="00DF00D0">
        <w:t>deny the request to call a general meeting.</w:t>
      </w:r>
    </w:p>
    <w:p w14:paraId="21EFEE49" w14:textId="326FC7DE" w:rsidR="00D80483" w:rsidRPr="00451F3B" w:rsidRDefault="00D80483" w:rsidP="00672A87">
      <w:pPr>
        <w:keepNext/>
      </w:pPr>
      <w:r w:rsidRPr="00E50925">
        <w:t>The directors’ appl</w:t>
      </w:r>
      <w:r w:rsidRPr="00451F3B">
        <w:t xml:space="preserve">ication to the </w:t>
      </w:r>
      <w:r w:rsidR="00E91D85">
        <w:t>r</w:t>
      </w:r>
      <w:r w:rsidRPr="00451F3B">
        <w:t>egistrar to deny the members’ request must:</w:t>
      </w:r>
    </w:p>
    <w:p w14:paraId="0C952038" w14:textId="77777777" w:rsidR="00D80483" w:rsidRPr="00072B6D" w:rsidRDefault="00D80483" w:rsidP="00672A87">
      <w:pPr>
        <w:pStyle w:val="bullet-dots-level1"/>
        <w:keepNext/>
      </w:pPr>
      <w:r w:rsidRPr="00072B6D">
        <w:t>be in writing</w:t>
      </w:r>
    </w:p>
    <w:p w14:paraId="5001B293" w14:textId="62167823" w:rsidR="00D80483" w:rsidRDefault="00D80483" w:rsidP="00672A87">
      <w:pPr>
        <w:pStyle w:val="bullet-dots-level1"/>
        <w:keepNext/>
      </w:pPr>
      <w:r w:rsidRPr="00072B6D">
        <w:t>set out the reasons why</w:t>
      </w:r>
      <w:r w:rsidR="00235E1E">
        <w:t xml:space="preserve"> the directors </w:t>
      </w:r>
      <w:r w:rsidR="00C71960">
        <w:t>have decided</w:t>
      </w:r>
      <w:r w:rsidR="00235E1E">
        <w:t xml:space="preserve"> that:</w:t>
      </w:r>
    </w:p>
    <w:p w14:paraId="59AD09CB" w14:textId="7BFB7583" w:rsidR="00235E1E" w:rsidRPr="00072B6D" w:rsidRDefault="00235E1E" w:rsidP="00672A87">
      <w:pPr>
        <w:pStyle w:val="bullet-dots-level2"/>
        <w:keepNext/>
      </w:pPr>
      <w:r w:rsidRPr="00072B6D">
        <w:t>the request is frivolous or unreasonable</w:t>
      </w:r>
      <w:r w:rsidR="009263E6">
        <w:t>,</w:t>
      </w:r>
      <w:r w:rsidRPr="00072B6D">
        <w:t xml:space="preserve"> or</w:t>
      </w:r>
    </w:p>
    <w:p w14:paraId="656A6368" w14:textId="582A268C" w:rsidR="00235E1E" w:rsidRPr="00235E1E" w:rsidRDefault="00235E1E" w:rsidP="00CD65F8">
      <w:pPr>
        <w:pStyle w:val="bullet-dots-level2"/>
      </w:pPr>
      <w:r w:rsidRPr="00072B6D">
        <w:t xml:space="preserve">complying with the request would be contrary to the interests </w:t>
      </w:r>
      <w:r w:rsidR="00A848D8" w:rsidRPr="00072B6D">
        <w:t>of</w:t>
      </w:r>
      <w:r w:rsidR="00A848D8">
        <w:t> </w:t>
      </w:r>
      <w:r w:rsidR="00A848D8" w:rsidRPr="00072B6D">
        <w:t>the</w:t>
      </w:r>
      <w:r w:rsidR="00A848D8">
        <w:t> </w:t>
      </w:r>
      <w:r w:rsidRPr="00072B6D">
        <w:t>members as a whole</w:t>
      </w:r>
    </w:p>
    <w:p w14:paraId="6C2C8E03" w14:textId="77777777" w:rsidR="00D80483" w:rsidRPr="00072B6D" w:rsidRDefault="00D80483" w:rsidP="00CD65F8">
      <w:pPr>
        <w:pStyle w:val="bullet-dots-level1"/>
      </w:pPr>
      <w:r w:rsidRPr="00072B6D">
        <w:t>be made within 21 days after the members’ request for a meeting was made.</w:t>
      </w:r>
    </w:p>
    <w:p w14:paraId="5C64054F" w14:textId="05535FAD" w:rsidR="00D80483" w:rsidRPr="00DF00D0" w:rsidRDefault="00D80483" w:rsidP="00CD65F8">
      <w:r w:rsidRPr="00DF00D0">
        <w:t xml:space="preserve">The directors must give notice to the contact member that they have applied </w:t>
      </w:r>
      <w:r w:rsidR="00A848D8" w:rsidRPr="00DF00D0">
        <w:t>to</w:t>
      </w:r>
      <w:r w:rsidR="00A848D8">
        <w:t> </w:t>
      </w:r>
      <w:r w:rsidR="00A848D8" w:rsidRPr="00DF00D0">
        <w:t>the</w:t>
      </w:r>
      <w:r w:rsidR="00A848D8">
        <w:t> </w:t>
      </w:r>
      <w:r w:rsidR="00645A3E">
        <w:t>r</w:t>
      </w:r>
      <w:r w:rsidRPr="00DF00D0">
        <w:t>egistrar to deny the request.</w:t>
      </w:r>
    </w:p>
    <w:p w14:paraId="672226E3" w14:textId="77777777" w:rsidR="00AC2EC8" w:rsidRPr="00CD65F8" w:rsidRDefault="00AC2EC8" w:rsidP="00294313">
      <w:pPr>
        <w:pStyle w:val="Heading3"/>
      </w:pPr>
      <w:r w:rsidRPr="00CD65F8">
        <w:t xml:space="preserve">General meeting business </w:t>
      </w:r>
    </w:p>
    <w:p w14:paraId="243AD152" w14:textId="5BDEDC4A" w:rsidR="00AC2EC8" w:rsidRPr="00CE791C" w:rsidRDefault="00AC2EC8" w:rsidP="00672A87">
      <w:pPr>
        <w:keepNext/>
      </w:pPr>
      <w:r w:rsidRPr="00CE791C">
        <w:t>General meeting</w:t>
      </w:r>
      <w:r w:rsidR="00D80483" w:rsidRPr="00CE791C">
        <w:t xml:space="preserve"> business</w:t>
      </w:r>
      <w:r w:rsidRPr="00CE791C">
        <w:t xml:space="preserve"> </w:t>
      </w:r>
      <w:r w:rsidR="00D80483" w:rsidRPr="00CE791C">
        <w:t>includes</w:t>
      </w:r>
      <w:r w:rsidRPr="00CE791C">
        <w:t>:</w:t>
      </w:r>
    </w:p>
    <w:p w14:paraId="7F7CFE1E" w14:textId="0FB5F228" w:rsidR="00AC2EC8" w:rsidRPr="00CD65F8" w:rsidRDefault="00AC2EC8" w:rsidP="00672A87">
      <w:pPr>
        <w:pStyle w:val="bullet-dots-level1"/>
        <w:keepNext/>
      </w:pPr>
      <w:r w:rsidRPr="00CD65F8">
        <w:t>confirming the minutes of the previous general meeting</w:t>
      </w:r>
    </w:p>
    <w:p w14:paraId="792DC21A" w14:textId="6D44BBDB" w:rsidR="00AC2EC8" w:rsidRPr="00CD65F8" w:rsidRDefault="00D70314" w:rsidP="00CD65F8">
      <w:pPr>
        <w:pStyle w:val="bullet-dots-level1"/>
      </w:pPr>
      <w:r w:rsidRPr="00CD65F8">
        <w:t>considering the business or resolutions</w:t>
      </w:r>
      <w:r w:rsidR="00AC2EC8" w:rsidRPr="00CD65F8">
        <w:t xml:space="preserve"> in the notice of the meeting</w:t>
      </w:r>
      <w:r w:rsidRPr="00CD65F8">
        <w:t>.</w:t>
      </w:r>
    </w:p>
    <w:p w14:paraId="6B7C4D5D" w14:textId="02457BFD" w:rsidR="00AC2EC8" w:rsidRPr="00CD65F8" w:rsidRDefault="00AC2EC8" w:rsidP="00294313">
      <w:pPr>
        <w:pStyle w:val="Heading3"/>
      </w:pPr>
      <w:bookmarkStart w:id="19" w:name="_Ref527409503"/>
      <w:r w:rsidRPr="00CD65F8">
        <w:t xml:space="preserve">Notice for general meetings </w:t>
      </w:r>
      <w:r w:rsidR="00F66A18" w:rsidRPr="00CD65F8">
        <w:t>and</w:t>
      </w:r>
      <w:r w:rsidRPr="00CD65F8">
        <w:t xml:space="preserve"> </w:t>
      </w:r>
      <w:bookmarkEnd w:id="19"/>
      <w:r w:rsidR="00850EC8">
        <w:t>AGMs</w:t>
      </w:r>
    </w:p>
    <w:p w14:paraId="1AB0D49C" w14:textId="6DC471BB" w:rsidR="00AC2EC8" w:rsidRPr="00CE791C" w:rsidRDefault="00F66A18" w:rsidP="00CD65F8">
      <w:r w:rsidRPr="00CE791C">
        <w:t>A</w:t>
      </w:r>
      <w:r w:rsidR="00AC2EC8" w:rsidRPr="00CE791C">
        <w:t xml:space="preserve">t least 21 days’ notice </w:t>
      </w:r>
      <w:r w:rsidRPr="00CE791C">
        <w:t>must be given</w:t>
      </w:r>
      <w:r w:rsidR="00AC2EC8" w:rsidRPr="00CE791C">
        <w:t>.</w:t>
      </w:r>
    </w:p>
    <w:p w14:paraId="0CD926D6" w14:textId="77777777" w:rsidR="00AC2EC8" w:rsidRPr="00E50925" w:rsidRDefault="00AC2EC8" w:rsidP="004E4CD0">
      <w:pPr>
        <w:keepNext/>
      </w:pPr>
      <w:r w:rsidRPr="00EC19F3">
        <w:lastRenderedPageBreak/>
        <w:t xml:space="preserve">The notice must be given to: </w:t>
      </w:r>
    </w:p>
    <w:p w14:paraId="01B3A222" w14:textId="333E66F8" w:rsidR="00AC2EC8" w:rsidRPr="00CD65F8" w:rsidRDefault="00AC2EC8" w:rsidP="004E4CD0">
      <w:pPr>
        <w:pStyle w:val="bullet-dots-level1"/>
        <w:keepNext/>
      </w:pPr>
      <w:r w:rsidRPr="00CD65F8">
        <w:t xml:space="preserve">each member </w:t>
      </w:r>
      <w:r w:rsidR="00F66A18" w:rsidRPr="00CD65F8">
        <w:t>individually</w:t>
      </w:r>
    </w:p>
    <w:p w14:paraId="635FA347" w14:textId="77777777" w:rsidR="00AC2EC8" w:rsidRPr="00CD65F8" w:rsidRDefault="00AC2EC8" w:rsidP="004E4CD0">
      <w:pPr>
        <w:pStyle w:val="bullet-dots-level1"/>
        <w:keepNext/>
      </w:pPr>
      <w:r w:rsidRPr="00CD65F8">
        <w:t>the directors</w:t>
      </w:r>
    </w:p>
    <w:p w14:paraId="312D4B0C" w14:textId="77777777" w:rsidR="00AC2EC8" w:rsidRPr="00CD65F8" w:rsidRDefault="00AC2EC8" w:rsidP="004E4CD0">
      <w:pPr>
        <w:pStyle w:val="bullet-dots-level1"/>
        <w:keepNext/>
      </w:pPr>
      <w:r w:rsidRPr="00CD65F8">
        <w:t xml:space="preserve">the contact person or secretary </w:t>
      </w:r>
    </w:p>
    <w:p w14:paraId="31A4EA25" w14:textId="244BFC36" w:rsidR="00AC2EC8" w:rsidRPr="00CD65F8" w:rsidRDefault="00AC2EC8" w:rsidP="00CD65F8">
      <w:pPr>
        <w:pStyle w:val="bullet-dots-level1"/>
      </w:pPr>
      <w:r w:rsidRPr="00CD65F8">
        <w:t xml:space="preserve">the auditor (if the </w:t>
      </w:r>
      <w:r w:rsidR="00F66A18" w:rsidRPr="00CD65F8">
        <w:t>c</w:t>
      </w:r>
      <w:r w:rsidRPr="00CD65F8">
        <w:t>orporation has one).</w:t>
      </w:r>
    </w:p>
    <w:p w14:paraId="1EB75EAB" w14:textId="77777777" w:rsidR="00AC2EC8" w:rsidRPr="00CE791C" w:rsidRDefault="00AC2EC8" w:rsidP="00CD65F8">
      <w:r w:rsidRPr="00CE791C">
        <w:t>The notice for each general meeting must set out:</w:t>
      </w:r>
    </w:p>
    <w:p w14:paraId="7BB775B2" w14:textId="77777777" w:rsidR="00AC2EC8" w:rsidRPr="00CD65F8" w:rsidRDefault="00AC2EC8" w:rsidP="00CD65F8">
      <w:pPr>
        <w:pStyle w:val="bullet-dots-level1"/>
      </w:pPr>
      <w:r w:rsidRPr="00CD65F8">
        <w:t xml:space="preserve">the place, </w:t>
      </w:r>
      <w:proofErr w:type="gramStart"/>
      <w:r w:rsidRPr="00CD65F8">
        <w:t>date</w:t>
      </w:r>
      <w:proofErr w:type="gramEnd"/>
      <w:r w:rsidRPr="00CD65F8">
        <w:t xml:space="preserve"> and time for the meeting</w:t>
      </w:r>
    </w:p>
    <w:p w14:paraId="482B3AFB" w14:textId="77777777" w:rsidR="00AC2EC8" w:rsidRPr="00CD65F8" w:rsidRDefault="00AC2EC8" w:rsidP="00CD65F8">
      <w:pPr>
        <w:pStyle w:val="bullet-dots-level1"/>
      </w:pPr>
      <w:r w:rsidRPr="00CD65F8">
        <w:t>the business of the meeting</w:t>
      </w:r>
    </w:p>
    <w:p w14:paraId="3D8278D7" w14:textId="25A5B7AF" w:rsidR="00AC2EC8" w:rsidRPr="00CD65F8" w:rsidRDefault="00AC2EC8" w:rsidP="00CD65F8">
      <w:pPr>
        <w:pStyle w:val="bullet-dots-level1"/>
      </w:pPr>
      <w:r w:rsidRPr="00CD65F8">
        <w:t xml:space="preserve">if a special resolution is being proposed, </w:t>
      </w:r>
      <w:r w:rsidR="00F66A18" w:rsidRPr="00CD65F8">
        <w:t>the exact wording of it</w:t>
      </w:r>
    </w:p>
    <w:p w14:paraId="24EAB3A2" w14:textId="61847F20" w:rsidR="00F66A18" w:rsidRPr="00CD65F8" w:rsidRDefault="00F66A18" w:rsidP="00CD65F8">
      <w:pPr>
        <w:pStyle w:val="bullet-dots-level1"/>
      </w:pPr>
      <w:r w:rsidRPr="00CD65F8">
        <w:t>if technology may be used to attend the meeting from other places</w:t>
      </w:r>
    </w:p>
    <w:p w14:paraId="516298C9" w14:textId="330DE490" w:rsidR="00AC2EC8" w:rsidRPr="00CD65F8" w:rsidRDefault="00AC2EC8" w:rsidP="00CD65F8">
      <w:pPr>
        <w:pStyle w:val="bullet-dots-level1"/>
      </w:pPr>
      <w:r w:rsidRPr="00CD65F8">
        <w:t>if a member may appoint a proxy.</w:t>
      </w:r>
    </w:p>
    <w:p w14:paraId="7454ECEB" w14:textId="44BF82C3" w:rsidR="00AC2EC8" w:rsidRPr="00245F0C" w:rsidRDefault="00AC2EC8" w:rsidP="00CD65F8">
      <w:r w:rsidRPr="00EC19F3">
        <w:t xml:space="preserve">Notices must be given to each member </w:t>
      </w:r>
      <w:r w:rsidR="00F66A18" w:rsidRPr="00EC19F3">
        <w:t>individually. This can be done by</w:t>
      </w:r>
      <w:r w:rsidRPr="00EC19F3">
        <w:t xml:space="preserve"> sen</w:t>
      </w:r>
      <w:r w:rsidR="00F66A18" w:rsidRPr="00EC19F3">
        <w:t>ding</w:t>
      </w:r>
      <w:r w:rsidRPr="00EC19F3">
        <w:t xml:space="preserve"> </w:t>
      </w:r>
      <w:r w:rsidR="00A848D8" w:rsidRPr="00EC19F3">
        <w:t>by</w:t>
      </w:r>
      <w:r w:rsidR="00A848D8">
        <w:t> </w:t>
      </w:r>
      <w:r w:rsidRPr="00EC19F3">
        <w:t xml:space="preserve">post to </w:t>
      </w:r>
      <w:r w:rsidRPr="008B218F">
        <w:t>their address, fax</w:t>
      </w:r>
      <w:r w:rsidR="00F66A18" w:rsidRPr="00003655">
        <w:t>,</w:t>
      </w:r>
      <w:r w:rsidRPr="00FC450A">
        <w:t xml:space="preserve"> </w:t>
      </w:r>
      <w:proofErr w:type="gramStart"/>
      <w:r w:rsidRPr="00FC450A">
        <w:t>email</w:t>
      </w:r>
      <w:proofErr w:type="gramEnd"/>
      <w:r w:rsidRPr="00FC450A">
        <w:t xml:space="preserve"> or </w:t>
      </w:r>
      <w:r w:rsidR="00F66A18" w:rsidRPr="00FC450A">
        <w:t xml:space="preserve">social media. In addition to individual notice </w:t>
      </w:r>
      <w:r w:rsidR="00A848D8" w:rsidRPr="00FC450A">
        <w:t>a</w:t>
      </w:r>
      <w:r w:rsidR="00A848D8">
        <w:t> </w:t>
      </w:r>
      <w:r w:rsidR="00F66A18" w:rsidRPr="00FC450A">
        <w:t>corporation</w:t>
      </w:r>
      <w:r w:rsidRPr="00C06934">
        <w:t xml:space="preserve"> can also </w:t>
      </w:r>
      <w:r w:rsidR="00F66A18" w:rsidRPr="00C06934">
        <w:t>give notice</w:t>
      </w:r>
      <w:r w:rsidRPr="009C0269">
        <w:t xml:space="preserve"> in a manner </w:t>
      </w:r>
      <w:r w:rsidR="00A239E2">
        <w:t>that</w:t>
      </w:r>
      <w:r w:rsidR="00A239E2" w:rsidRPr="009C0269">
        <w:t xml:space="preserve"> </w:t>
      </w:r>
      <w:r w:rsidR="00F66A18" w:rsidRPr="009C0269">
        <w:t>follows Aborig</w:t>
      </w:r>
      <w:r w:rsidR="00F66A18" w:rsidRPr="008A7F63">
        <w:t>inal or Torres Strait Islander</w:t>
      </w:r>
      <w:r w:rsidRPr="002162F1">
        <w:t xml:space="preserve"> custom.</w:t>
      </w:r>
    </w:p>
    <w:p w14:paraId="7911DEE4" w14:textId="02A2E8D9" w:rsidR="00AC2EC8" w:rsidRPr="00B452B7" w:rsidRDefault="00AC2EC8" w:rsidP="00672A87">
      <w:pPr>
        <w:keepNext/>
      </w:pPr>
      <w:r w:rsidRPr="008C4307">
        <w:t xml:space="preserve">A notice </w:t>
      </w:r>
      <w:r w:rsidR="00F66A18" w:rsidRPr="00CD1393">
        <w:t xml:space="preserve">of </w:t>
      </w:r>
      <w:r w:rsidRPr="00CD1393">
        <w:t>meeting:</w:t>
      </w:r>
    </w:p>
    <w:p w14:paraId="3DA0C3D8" w14:textId="4FC219A0" w:rsidR="00AC2EC8" w:rsidRPr="00CD65F8" w:rsidRDefault="00AC2EC8" w:rsidP="00672A87">
      <w:pPr>
        <w:pStyle w:val="bullet-dots-level1"/>
        <w:keepNext/>
      </w:pPr>
      <w:r w:rsidRPr="00CD65F8">
        <w:t xml:space="preserve">sent by post is taken to be given </w:t>
      </w:r>
      <w:r w:rsidR="00EC19F3">
        <w:t>3</w:t>
      </w:r>
      <w:r w:rsidR="00EC19F3" w:rsidRPr="00CD65F8">
        <w:t xml:space="preserve"> </w:t>
      </w:r>
      <w:r w:rsidRPr="00CD65F8">
        <w:t>days after it is posted</w:t>
      </w:r>
    </w:p>
    <w:p w14:paraId="5B86086A" w14:textId="0B4CC434" w:rsidR="00AC2EC8" w:rsidRPr="00CD65F8" w:rsidRDefault="00AC2EC8" w:rsidP="00CD65F8">
      <w:pPr>
        <w:pStyle w:val="bullet-dots-level1"/>
      </w:pPr>
      <w:r w:rsidRPr="00CD65F8">
        <w:t xml:space="preserve">sent by fax or other electronic means is taken to be given on the </w:t>
      </w:r>
      <w:r w:rsidR="0008280A">
        <w:t>b</w:t>
      </w:r>
      <w:r w:rsidR="0008280A" w:rsidRPr="00CD65F8">
        <w:t xml:space="preserve">usiness </w:t>
      </w:r>
      <w:r w:rsidR="0008280A">
        <w:t>d</w:t>
      </w:r>
      <w:r w:rsidRPr="00CD65F8">
        <w:t>ay after it is sent.</w:t>
      </w:r>
    </w:p>
    <w:p w14:paraId="62814F35" w14:textId="7F390931" w:rsidR="00F66A18" w:rsidRPr="00CD65F8" w:rsidRDefault="00F66A18" w:rsidP="00CD65F8">
      <w:pPr>
        <w:pStyle w:val="tip-body"/>
      </w:pPr>
      <w:bookmarkStart w:id="20" w:name="_Toc204595508"/>
      <w:bookmarkStart w:id="21" w:name="_Toc204165297"/>
      <w:r w:rsidRPr="00CD65F8">
        <w:t xml:space="preserve">You may add other notice requirements—for example, local newspaper advertisements, radio broadcasts, social </w:t>
      </w:r>
      <w:proofErr w:type="gramStart"/>
      <w:r w:rsidRPr="00CD65F8">
        <w:t>media</w:t>
      </w:r>
      <w:proofErr w:type="gramEnd"/>
      <w:r w:rsidRPr="00CD65F8">
        <w:t xml:space="preserve"> or community noticeboards.</w:t>
      </w:r>
      <w:bookmarkEnd w:id="20"/>
      <w:bookmarkEnd w:id="21"/>
    </w:p>
    <w:p w14:paraId="3FFDA745" w14:textId="77777777" w:rsidR="00AC2EC8" w:rsidRPr="00CD65F8" w:rsidRDefault="00AC2EC8" w:rsidP="00294313">
      <w:pPr>
        <w:pStyle w:val="Heading3"/>
      </w:pPr>
      <w:bookmarkStart w:id="22" w:name="_Ref527521017"/>
      <w:r w:rsidRPr="00CD65F8">
        <w:t>Members’ resolutions</w:t>
      </w:r>
      <w:bookmarkEnd w:id="22"/>
    </w:p>
    <w:p w14:paraId="0106D6F7" w14:textId="62D30906" w:rsidR="00AC2EC8" w:rsidRPr="00FC450A" w:rsidRDefault="00AC2EC8" w:rsidP="00CD65F8">
      <w:r w:rsidRPr="00EC19F3">
        <w:t xml:space="preserve">The required number of members can propose a resolution </w:t>
      </w:r>
      <w:r w:rsidR="00075A5F" w:rsidRPr="00EC19F3">
        <w:t xml:space="preserve">by giving notice </w:t>
      </w:r>
      <w:r w:rsidR="00A848D8" w:rsidRPr="00EC19F3">
        <w:t>of</w:t>
      </w:r>
      <w:r w:rsidR="00A848D8">
        <w:t> </w:t>
      </w:r>
      <w:r w:rsidR="00A848D8" w:rsidRPr="00EC19F3">
        <w:t>it</w:t>
      </w:r>
      <w:r w:rsidR="00A848D8">
        <w:t> </w:t>
      </w:r>
      <w:r w:rsidR="00A848D8" w:rsidRPr="00EC19F3">
        <w:t>to</w:t>
      </w:r>
      <w:r w:rsidR="00A848D8">
        <w:t> </w:t>
      </w:r>
      <w:r w:rsidR="00A848D8" w:rsidRPr="00EC19F3">
        <w:t>the</w:t>
      </w:r>
      <w:r w:rsidR="00A848D8">
        <w:t> </w:t>
      </w:r>
      <w:r w:rsidR="004A00BA">
        <w:t>c</w:t>
      </w:r>
      <w:r w:rsidR="004A00BA" w:rsidRPr="00003655">
        <w:t>o</w:t>
      </w:r>
      <w:r w:rsidR="00290FDE" w:rsidRPr="00003655">
        <w:t>rporation</w:t>
      </w:r>
      <w:r w:rsidRPr="00003655">
        <w:t>.</w:t>
      </w:r>
    </w:p>
    <w:p w14:paraId="7E716D7C" w14:textId="62294602" w:rsidR="00AC2EC8" w:rsidRPr="00CD65F8" w:rsidRDefault="00AC2EC8" w:rsidP="00CD65F8">
      <w:pPr>
        <w:pStyle w:val="tableheader"/>
      </w:pPr>
      <w:r w:rsidRPr="00072B6D">
        <w:t xml:space="preserve">Number </w:t>
      </w:r>
      <w:r w:rsidRPr="00CD65F8">
        <w:t>of members</w:t>
      </w:r>
      <w:r w:rsidRPr="00CD65F8">
        <w:tab/>
        <w:t>Number of members</w:t>
      </w:r>
      <w:r w:rsidR="00EC603E" w:rsidRPr="00CD65F8">
        <w:t xml:space="preserve"> required to </w:t>
      </w:r>
    </w:p>
    <w:p w14:paraId="6082313F" w14:textId="7A99FD95" w:rsidR="00AC2EC8" w:rsidRPr="00072B6D" w:rsidRDefault="00AC2EC8" w:rsidP="00CD65F8">
      <w:pPr>
        <w:pStyle w:val="tableheader"/>
      </w:pPr>
      <w:r w:rsidRPr="00CD65F8">
        <w:t>in corporation</w:t>
      </w:r>
      <w:r w:rsidRPr="00CD65F8">
        <w:tab/>
        <w:t>propose</w:t>
      </w:r>
      <w:r w:rsidRPr="00072B6D">
        <w:t xml:space="preserve"> a resolution</w:t>
      </w:r>
    </w:p>
    <w:p w14:paraId="7DA8255C" w14:textId="722C1D0A" w:rsidR="00AC2EC8" w:rsidRPr="00CD65F8" w:rsidRDefault="00AC2EC8" w:rsidP="00CD65F8">
      <w:pPr>
        <w:pStyle w:val="tabletext"/>
      </w:pPr>
      <w:r w:rsidRPr="00072B6D">
        <w:t xml:space="preserve">2 to 10 </w:t>
      </w:r>
      <w:r w:rsidRPr="00CD65F8">
        <w:t>members</w:t>
      </w:r>
      <w:r w:rsidRPr="00CD65F8">
        <w:tab/>
      </w:r>
      <w:r w:rsidR="00EC19F3">
        <w:t xml:space="preserve">= </w:t>
      </w:r>
      <w:r w:rsidRPr="00CD65F8">
        <w:t xml:space="preserve">1 </w:t>
      </w:r>
      <w:proofErr w:type="gramStart"/>
      <w:r w:rsidRPr="00CD65F8">
        <w:t>member</w:t>
      </w:r>
      <w:proofErr w:type="gramEnd"/>
    </w:p>
    <w:p w14:paraId="36AE34B5" w14:textId="6BA7F5E8" w:rsidR="00AC2EC8" w:rsidRPr="00CD65F8" w:rsidRDefault="00AC2EC8" w:rsidP="00CD65F8">
      <w:pPr>
        <w:pStyle w:val="tabletext"/>
      </w:pPr>
      <w:r w:rsidRPr="00CD65F8">
        <w:t>11 to 20 members</w:t>
      </w:r>
      <w:r w:rsidRPr="00CD65F8">
        <w:tab/>
      </w:r>
      <w:r w:rsidR="00EC19F3">
        <w:t xml:space="preserve">= </w:t>
      </w:r>
      <w:r w:rsidRPr="00CD65F8">
        <w:t>3 members</w:t>
      </w:r>
    </w:p>
    <w:p w14:paraId="5428C803" w14:textId="60E53F50" w:rsidR="00AC2EC8" w:rsidRPr="00CD65F8" w:rsidRDefault="00AC2EC8" w:rsidP="00CD65F8">
      <w:pPr>
        <w:pStyle w:val="tabletext"/>
      </w:pPr>
      <w:r w:rsidRPr="00CD65F8">
        <w:t>21 to 50 members</w:t>
      </w:r>
      <w:r w:rsidRPr="00CD65F8">
        <w:tab/>
      </w:r>
      <w:r w:rsidR="00EC19F3">
        <w:t xml:space="preserve">= </w:t>
      </w:r>
      <w:r w:rsidRPr="00CD65F8">
        <w:t>5 members</w:t>
      </w:r>
    </w:p>
    <w:p w14:paraId="3B8E0723" w14:textId="78243CF5" w:rsidR="00AC2EC8" w:rsidRPr="00072B6D" w:rsidRDefault="00AC2EC8" w:rsidP="00CD65F8">
      <w:pPr>
        <w:pStyle w:val="tabletext"/>
      </w:pPr>
      <w:r w:rsidRPr="00CD65F8">
        <w:t xml:space="preserve">51 members or more </w:t>
      </w:r>
      <w:r w:rsidRPr="00CD65F8">
        <w:tab/>
      </w:r>
      <w:r w:rsidR="00EC19F3">
        <w:t xml:space="preserve">= </w:t>
      </w:r>
      <w:r w:rsidRPr="00CD65F8">
        <w:t>10 per</w:t>
      </w:r>
      <w:r w:rsidRPr="00072B6D">
        <w:t xml:space="preserve"> cent of members</w:t>
      </w:r>
    </w:p>
    <w:p w14:paraId="52B4A0B5" w14:textId="77777777" w:rsidR="00AC2EC8" w:rsidRPr="008B218F" w:rsidRDefault="00AC2EC8" w:rsidP="00CD65F8">
      <w:r w:rsidRPr="00EC19F3">
        <w:t>The notice must set out the resolution in writing and must be signed by the members proposing it.</w:t>
      </w:r>
    </w:p>
    <w:p w14:paraId="7686152B" w14:textId="0E1C2891" w:rsidR="00AC2EC8" w:rsidRPr="00761FE0" w:rsidRDefault="00AC2EC8" w:rsidP="00CD65F8">
      <w:r w:rsidRPr="00003655">
        <w:t xml:space="preserve">The </w:t>
      </w:r>
      <w:r w:rsidR="0008280A">
        <w:t>c</w:t>
      </w:r>
      <w:r w:rsidR="0008280A" w:rsidRPr="00FC450A">
        <w:t>o</w:t>
      </w:r>
      <w:r w:rsidR="00290FDE" w:rsidRPr="00FC450A">
        <w:t xml:space="preserve">rporation </w:t>
      </w:r>
      <w:r w:rsidRPr="00FC450A">
        <w:t>must give notice of the resolution to all peo</w:t>
      </w:r>
      <w:r w:rsidR="0086429F" w:rsidRPr="00C06934">
        <w:t xml:space="preserve">ple entitled </w:t>
      </w:r>
      <w:r w:rsidR="00A848D8" w:rsidRPr="00C06934">
        <w:t>to</w:t>
      </w:r>
      <w:r w:rsidR="00A848D8">
        <w:t> </w:t>
      </w:r>
      <w:r w:rsidR="00A848D8" w:rsidRPr="00C06934">
        <w:t>it</w:t>
      </w:r>
      <w:r w:rsidR="00A848D8">
        <w:t> </w:t>
      </w:r>
      <w:r w:rsidR="00A848D8" w:rsidRPr="00C06934">
        <w:t>in</w:t>
      </w:r>
      <w:r w:rsidR="00A848D8">
        <w:t> </w:t>
      </w:r>
      <w:r w:rsidR="00A848D8" w:rsidRPr="00C06934">
        <w:t>the</w:t>
      </w:r>
      <w:r w:rsidR="00A848D8">
        <w:t> </w:t>
      </w:r>
      <w:r w:rsidR="00075A5F" w:rsidRPr="009C0269">
        <w:t>same way as</w:t>
      </w:r>
      <w:r w:rsidR="0086429F" w:rsidRPr="009C0269">
        <w:t xml:space="preserve"> rule </w:t>
      </w:r>
      <w:r w:rsidR="0086429F" w:rsidRPr="00761FE0">
        <w:fldChar w:fldCharType="begin"/>
      </w:r>
      <w:r w:rsidR="0086429F" w:rsidRPr="00B452B7">
        <w:instrText xml:space="preserve"> REF _Ref527409503 \r \h </w:instrText>
      </w:r>
      <w:r w:rsidR="00EC603E" w:rsidRPr="00B452B7">
        <w:instrText xml:space="preserve"> \* MERGEFORMAT </w:instrText>
      </w:r>
      <w:r w:rsidR="0086429F" w:rsidRPr="00761FE0">
        <w:fldChar w:fldCharType="separate"/>
      </w:r>
      <w:r w:rsidR="00272E39">
        <w:t>6.5</w:t>
      </w:r>
      <w:r w:rsidR="0086429F" w:rsidRPr="00761FE0">
        <w:fldChar w:fldCharType="end"/>
      </w:r>
      <w:r w:rsidRPr="00EC19F3">
        <w:t>.</w:t>
      </w:r>
    </w:p>
    <w:p w14:paraId="10E71586" w14:textId="4EC58B39" w:rsidR="00AC2EC8" w:rsidRPr="00CD1393" w:rsidRDefault="00AC2EC8" w:rsidP="00CD65F8">
      <w:r w:rsidRPr="008B218F">
        <w:lastRenderedPageBreak/>
        <w:t xml:space="preserve">The </w:t>
      </w:r>
      <w:r w:rsidR="0008280A">
        <w:t>c</w:t>
      </w:r>
      <w:r w:rsidR="0008280A" w:rsidRPr="00FC450A">
        <w:t xml:space="preserve">orporation must consider the resolution at the next general meeting that </w:t>
      </w:r>
      <w:r w:rsidR="0008280A" w:rsidRPr="00C06934">
        <w:t xml:space="preserve">is being held more than </w:t>
      </w:r>
      <w:r w:rsidR="0008280A" w:rsidRPr="009C0269">
        <w:t>28 days after the notice</w:t>
      </w:r>
      <w:r w:rsidR="0008280A" w:rsidRPr="008A7F63">
        <w:t xml:space="preserve"> from the members</w:t>
      </w:r>
      <w:r w:rsidR="0008280A" w:rsidRPr="002162F1">
        <w:t xml:space="preserve"> has been </w:t>
      </w:r>
      <w:r w:rsidR="0008280A" w:rsidRPr="00245F0C">
        <w:t xml:space="preserve">given </w:t>
      </w:r>
      <w:r w:rsidR="00A848D8" w:rsidRPr="00245F0C">
        <w:t>to</w:t>
      </w:r>
      <w:r w:rsidR="00A848D8">
        <w:t> </w:t>
      </w:r>
      <w:r w:rsidR="00A848D8" w:rsidRPr="00245F0C">
        <w:t>the</w:t>
      </w:r>
      <w:r w:rsidR="00A848D8">
        <w:t> </w:t>
      </w:r>
      <w:r w:rsidR="0008280A">
        <w:t>c</w:t>
      </w:r>
      <w:r w:rsidR="0008280A" w:rsidRPr="00245F0C">
        <w:t>orpo</w:t>
      </w:r>
      <w:r w:rsidR="00865DBA" w:rsidRPr="00245F0C">
        <w:t>ration</w:t>
      </w:r>
      <w:r w:rsidRPr="008C4307">
        <w:t>.</w:t>
      </w:r>
    </w:p>
    <w:p w14:paraId="0C3175BF" w14:textId="5918046A" w:rsidR="00AC2EC8" w:rsidRPr="00CD65F8" w:rsidRDefault="00AC2EC8" w:rsidP="00294313">
      <w:pPr>
        <w:pStyle w:val="Heading3"/>
      </w:pPr>
      <w:r w:rsidRPr="00CD65F8">
        <w:t xml:space="preserve">Quorum at general meetings and </w:t>
      </w:r>
      <w:r w:rsidR="0008280A">
        <w:t>AGMs</w:t>
      </w:r>
    </w:p>
    <w:p w14:paraId="607EDF7A" w14:textId="02083F1F" w:rsidR="00AC2EC8" w:rsidRDefault="006E11DD" w:rsidP="00987BBA">
      <w:pPr>
        <w:pStyle w:val="tip-body"/>
      </w:pPr>
      <w:r>
        <w:t xml:space="preserve">You can replace this rule with one that better suits your </w:t>
      </w:r>
      <w:r w:rsidR="00CE6B83">
        <w:t xml:space="preserve">corporation’s </w:t>
      </w:r>
      <w:r>
        <w:t>circumstances</w:t>
      </w:r>
      <w:r w:rsidR="006B59FD">
        <w:t>, however that rule must be adequate and workable in the circumstances of your corporation</w:t>
      </w:r>
      <w:r w:rsidR="00651DB4">
        <w:t xml:space="preserve"> to comply with the internal governance rules requirements of the CATSI Act</w:t>
      </w:r>
      <w:r w:rsidR="006B59FD">
        <w:t>.</w:t>
      </w:r>
      <w:r w:rsidR="00003F33">
        <w:t xml:space="preserve"> A quorum </w:t>
      </w:r>
      <w:r w:rsidR="00985D3B">
        <w:t xml:space="preserve">rule </w:t>
      </w:r>
      <w:r w:rsidR="00003F33">
        <w:t xml:space="preserve">that is adequate </w:t>
      </w:r>
      <w:r w:rsidR="00985D3B">
        <w:t xml:space="preserve">is a rule that the </w:t>
      </w:r>
      <w:r w:rsidR="00645A3E">
        <w:t>r</w:t>
      </w:r>
      <w:r w:rsidR="00985D3B">
        <w:t xml:space="preserve">egistrar thinks will makes sure that there are enough members present to </w:t>
      </w:r>
      <w:r w:rsidR="00E9227F">
        <w:t>represent all members of the corporation.</w:t>
      </w:r>
    </w:p>
    <w:p w14:paraId="44BC8D6C" w14:textId="3931E87B" w:rsidR="00D81C0B" w:rsidRPr="00CD65F8" w:rsidRDefault="00D81C0B" w:rsidP="00CD65F8">
      <w:pPr>
        <w:pStyle w:val="tip-body"/>
      </w:pPr>
      <w:r w:rsidRPr="00DF2918">
        <w:t>If you have an indirect</w:t>
      </w:r>
      <w:r>
        <w:t xml:space="preserve"> </w:t>
      </w:r>
      <w:r w:rsidRPr="00DF2918">
        <w:t>representati</w:t>
      </w:r>
      <w:r w:rsidR="00083498">
        <w:t>on</w:t>
      </w:r>
      <w:r w:rsidRPr="00DF2918">
        <w:t xml:space="preserve"> membership </w:t>
      </w:r>
      <w:proofErr w:type="gramStart"/>
      <w:r w:rsidRPr="00DF2918">
        <w:t>model</w:t>
      </w:r>
      <w:proofErr w:type="gramEnd"/>
      <w:r w:rsidRPr="00DF2918">
        <w:t xml:space="preserve"> consider replacing this rule with one that </w:t>
      </w:r>
      <w:r w:rsidR="00464A5D">
        <w:t xml:space="preserve">requires </w:t>
      </w:r>
      <w:r w:rsidR="0020416F">
        <w:t>a</w:t>
      </w:r>
      <w:r w:rsidRPr="00DF2918">
        <w:t xml:space="preserve"> minimum </w:t>
      </w:r>
      <w:r w:rsidR="0020416F">
        <w:t xml:space="preserve">number of </w:t>
      </w:r>
      <w:r w:rsidRPr="00DF2918">
        <w:t>represent</w:t>
      </w:r>
      <w:r w:rsidR="0020416F">
        <w:t>atives</w:t>
      </w:r>
      <w:r w:rsidRPr="00DF2918">
        <w:t xml:space="preserve"> from each </w:t>
      </w:r>
      <w:r w:rsidR="00D70AF2">
        <w:t>sub-</w:t>
      </w:r>
      <w:r w:rsidRPr="00DF2918">
        <w:t xml:space="preserve">group to reach quorum. </w:t>
      </w:r>
      <w:r w:rsidR="00464A5D">
        <w:t xml:space="preserve">However, if you adopt this kind of rule, you should </w:t>
      </w:r>
      <w:r w:rsidRPr="00DF2918">
        <w:t xml:space="preserve">also consider </w:t>
      </w:r>
      <w:r w:rsidR="00464A5D">
        <w:t>what might happen</w:t>
      </w:r>
      <w:r w:rsidRPr="00DF2918">
        <w:t xml:space="preserve"> </w:t>
      </w:r>
      <w:r w:rsidR="00464A5D">
        <w:t xml:space="preserve">if </w:t>
      </w:r>
      <w:r w:rsidRPr="00DF2918">
        <w:t xml:space="preserve">members or </w:t>
      </w:r>
      <w:proofErr w:type="gramStart"/>
      <w:r w:rsidRPr="00DF2918">
        <w:t xml:space="preserve">particular </w:t>
      </w:r>
      <w:r w:rsidR="00D70AF2">
        <w:t>sub-</w:t>
      </w:r>
      <w:proofErr w:type="gramEnd"/>
      <w:r w:rsidRPr="00DF2918">
        <w:t>groups deliberately avoid attending meetings to interfere in the corporation’s business.</w:t>
      </w:r>
    </w:p>
    <w:p w14:paraId="249CF831" w14:textId="77777777" w:rsidR="00D70AF2" w:rsidRDefault="00D70AF2" w:rsidP="00E50925">
      <w:pPr>
        <w:pStyle w:val="tableheader"/>
      </w:pPr>
    </w:p>
    <w:p w14:paraId="025D56F9" w14:textId="3400FAA9" w:rsidR="00E50925" w:rsidRPr="00DF2918" w:rsidRDefault="00E50925" w:rsidP="00AA7323">
      <w:pPr>
        <w:pStyle w:val="tableheader"/>
      </w:pPr>
      <w:r w:rsidRPr="00DF2918">
        <w:t xml:space="preserve">Number of members in </w:t>
      </w:r>
      <w:r>
        <w:tab/>
      </w:r>
      <w:r w:rsidRPr="00DF2918">
        <w:t xml:space="preserve">Number of members to </w:t>
      </w:r>
      <w:r>
        <w:br/>
      </w:r>
      <w:r w:rsidRPr="00DF2918">
        <w:t>corporation</w:t>
      </w:r>
      <w:r w:rsidRPr="00DF2918">
        <w:tab/>
      </w:r>
      <w:r>
        <w:t xml:space="preserve">make a </w:t>
      </w:r>
      <w:r w:rsidRPr="00DF2918">
        <w:t>quorum</w:t>
      </w:r>
    </w:p>
    <w:p w14:paraId="51DE32F2" w14:textId="3D840290" w:rsidR="00E50925" w:rsidRPr="00DF2918" w:rsidRDefault="0031340A" w:rsidP="00672A87">
      <w:pPr>
        <w:pStyle w:val="tabletext"/>
        <w:keepNext/>
      </w:pPr>
      <w:r>
        <w:t>2</w:t>
      </w:r>
      <w:r w:rsidR="00E50925" w:rsidRPr="00DF2918">
        <w:t xml:space="preserve"> to </w:t>
      </w:r>
      <w:r w:rsidR="008234E4">
        <w:t>2</w:t>
      </w:r>
      <w:r w:rsidR="0074766E">
        <w:t>9</w:t>
      </w:r>
      <w:r w:rsidR="00E50925" w:rsidRPr="00DF2918">
        <w:t xml:space="preserve"> members </w:t>
      </w:r>
      <w:r w:rsidR="00E50925" w:rsidRPr="00DF2918">
        <w:tab/>
      </w:r>
      <w:r w:rsidR="00E50925">
        <w:t xml:space="preserve">= </w:t>
      </w:r>
      <w:r w:rsidR="00E50925" w:rsidRPr="00DF2918">
        <w:t>2 members</w:t>
      </w:r>
    </w:p>
    <w:p w14:paraId="5455595D" w14:textId="344B13D8" w:rsidR="00E50925" w:rsidRPr="00DF2918" w:rsidRDefault="00BD6013" w:rsidP="00E50925">
      <w:pPr>
        <w:pStyle w:val="tabletext"/>
      </w:pPr>
      <w:r>
        <w:t>3</w:t>
      </w:r>
      <w:r w:rsidR="0074766E">
        <w:t>0</w:t>
      </w:r>
      <w:r w:rsidR="00E50925" w:rsidRPr="00DF2918">
        <w:t xml:space="preserve"> to 9</w:t>
      </w:r>
      <w:r w:rsidR="00676B65">
        <w:t>9</w:t>
      </w:r>
      <w:r w:rsidR="00E50925" w:rsidRPr="00DF2918">
        <w:t xml:space="preserve"> members</w:t>
      </w:r>
      <w:r w:rsidR="00E50925" w:rsidRPr="00DF2918">
        <w:tab/>
      </w:r>
      <w:r w:rsidR="00676B65">
        <w:t xml:space="preserve">= </w:t>
      </w:r>
      <w:r w:rsidR="002A59A3">
        <w:t>10 per cent</w:t>
      </w:r>
      <w:r w:rsidR="00676B65">
        <w:t xml:space="preserve"> of members</w:t>
      </w:r>
    </w:p>
    <w:p w14:paraId="69522165" w14:textId="2C0618BF" w:rsidR="00E50925" w:rsidRPr="00DF2918" w:rsidRDefault="00676B65" w:rsidP="00E50925">
      <w:pPr>
        <w:pStyle w:val="tabletext"/>
      </w:pPr>
      <w:r>
        <w:t>100</w:t>
      </w:r>
      <w:r w:rsidR="00E50925" w:rsidRPr="00DF2918">
        <w:t xml:space="preserve"> members or more</w:t>
      </w:r>
      <w:r w:rsidR="00E50925" w:rsidRPr="00DF2918">
        <w:tab/>
      </w:r>
      <w:r>
        <w:t xml:space="preserve">= </w:t>
      </w:r>
      <w:r w:rsidR="00E50925" w:rsidRPr="00DF2918">
        <w:t>10 members</w:t>
      </w:r>
    </w:p>
    <w:p w14:paraId="7E5022E8" w14:textId="3D1C5238" w:rsidR="00AC2EC8" w:rsidRPr="00FC450A" w:rsidRDefault="00AC2EC8" w:rsidP="00CD65F8">
      <w:r w:rsidRPr="008B218F">
        <w:t xml:space="preserve">The quorum must be present during the </w:t>
      </w:r>
      <w:r w:rsidR="0042685B" w:rsidRPr="00003655">
        <w:t xml:space="preserve">whole </w:t>
      </w:r>
      <w:r w:rsidRPr="00FC450A">
        <w:t xml:space="preserve">meeting. </w:t>
      </w:r>
    </w:p>
    <w:p w14:paraId="352491FD" w14:textId="77777777" w:rsidR="00EA555F" w:rsidRDefault="00AC2EC8" w:rsidP="00CD65F8">
      <w:r w:rsidRPr="00C06934">
        <w:t>If there is no quorum after one hour from the time the meeting was scheduled to start</w:t>
      </w:r>
      <w:r w:rsidR="00EA555F">
        <w:t>,</w:t>
      </w:r>
      <w:r w:rsidR="0042685B" w:rsidRPr="009C0269">
        <w:t xml:space="preserve"> the meeting is adjourned until the next week </w:t>
      </w:r>
      <w:r w:rsidR="0042685B" w:rsidRPr="00C34D0A">
        <w:t>at the same time and at the same place</w:t>
      </w:r>
      <w:r w:rsidR="000654CA">
        <w:t>, unless the directors</w:t>
      </w:r>
      <w:r w:rsidR="00B16DB5">
        <w:t xml:space="preserve"> specify otherwise</w:t>
      </w:r>
      <w:r w:rsidR="0042685B" w:rsidRPr="00C34D0A">
        <w:t xml:space="preserve">. </w:t>
      </w:r>
    </w:p>
    <w:p w14:paraId="317459EB" w14:textId="63D57EF3" w:rsidR="005E5063" w:rsidRDefault="001D276C" w:rsidP="00CD65F8">
      <w:r>
        <w:t xml:space="preserve">If the </w:t>
      </w:r>
      <w:r w:rsidR="008D76CB">
        <w:t>meeting is adjourned</w:t>
      </w:r>
      <w:r w:rsidR="00EA555F">
        <w:t>, the</w:t>
      </w:r>
      <w:r w:rsidR="008D76CB">
        <w:t xml:space="preserve"> </w:t>
      </w:r>
      <w:r w:rsidR="002344A5">
        <w:t>directors must take reasonable steps to inform members</w:t>
      </w:r>
      <w:r w:rsidR="00D9530E">
        <w:t xml:space="preserve"> of the adjournment and </w:t>
      </w:r>
      <w:r w:rsidR="00843A1A">
        <w:t>details of the adjourned meeting.</w:t>
      </w:r>
    </w:p>
    <w:p w14:paraId="149F9752" w14:textId="6626D028" w:rsidR="00AC2EC8" w:rsidRPr="0031408C" w:rsidRDefault="0042685B" w:rsidP="00CD65F8">
      <w:r w:rsidRPr="00C34D0A">
        <w:t>If</w:t>
      </w:r>
      <w:r w:rsidR="003E1525">
        <w:t> </w:t>
      </w:r>
      <w:r w:rsidRPr="00C34D0A">
        <w:t>there is still no quorum</w:t>
      </w:r>
      <w:r w:rsidR="001305BC">
        <w:t xml:space="preserve"> at the adjourned meeting</w:t>
      </w:r>
      <w:r w:rsidRPr="00C34D0A">
        <w:t>, the meeting is cancelled.</w:t>
      </w:r>
    </w:p>
    <w:p w14:paraId="71F2A34E" w14:textId="77777777" w:rsidR="0042685B" w:rsidRPr="00072B6D" w:rsidRDefault="0042685B" w:rsidP="00294313">
      <w:pPr>
        <w:pStyle w:val="Heading4"/>
      </w:pPr>
      <w:r w:rsidRPr="00072B6D">
        <w:lastRenderedPageBreak/>
        <w:t>How to count the quorum</w:t>
      </w:r>
    </w:p>
    <w:p w14:paraId="046FDC74" w14:textId="77777777" w:rsidR="0042685B" w:rsidRPr="00091614" w:rsidRDefault="0042685B" w:rsidP="00A50FD2">
      <w:pPr>
        <w:keepNext/>
      </w:pPr>
      <w:r w:rsidRPr="00091614">
        <w:t>To work out if there is a quorum:</w:t>
      </w:r>
    </w:p>
    <w:p w14:paraId="48061328" w14:textId="77777777" w:rsidR="00C53284" w:rsidRPr="00072B6D" w:rsidRDefault="00C53284" w:rsidP="00C53284">
      <w:pPr>
        <w:pStyle w:val="bullet-dots-level1"/>
        <w:keepNext/>
      </w:pPr>
      <w:r w:rsidRPr="00072B6D">
        <w:t>count each member present at the meeting (if a member also holds a proxy, that member is only counted once)</w:t>
      </w:r>
    </w:p>
    <w:p w14:paraId="20E5E248" w14:textId="4B9FA467" w:rsidR="0042685B" w:rsidRPr="00072B6D" w:rsidRDefault="0042685B" w:rsidP="00A50FD2">
      <w:pPr>
        <w:pStyle w:val="bullet-dots-level1"/>
        <w:keepNext/>
      </w:pPr>
      <w:r w:rsidRPr="00072B6D">
        <w:t xml:space="preserve">if rule </w:t>
      </w:r>
      <w:r w:rsidR="00E55330">
        <w:fldChar w:fldCharType="begin"/>
      </w:r>
      <w:r w:rsidR="00E55330">
        <w:instrText xml:space="preserve"> REF _Ref528114696 \r \h </w:instrText>
      </w:r>
      <w:r w:rsidR="00091614">
        <w:instrText xml:space="preserve"> \* MERGEFORMAT </w:instrText>
      </w:r>
      <w:r w:rsidR="00E55330">
        <w:fldChar w:fldCharType="separate"/>
      </w:r>
      <w:r w:rsidR="00272E39">
        <w:t>6.13</w:t>
      </w:r>
      <w:r w:rsidR="00E55330">
        <w:fldChar w:fldCharType="end"/>
      </w:r>
      <w:r w:rsidR="00CA7D65">
        <w:t xml:space="preserve"> </w:t>
      </w:r>
      <w:r w:rsidRPr="00072B6D">
        <w:t>allows a non-member to hold a proxy for a member, count each non-member present at the meeting holding a proxy (if the non-member proxy holder holds more than one proxy, the non</w:t>
      </w:r>
      <w:r w:rsidRPr="00072B6D">
        <w:noBreakHyphen/>
        <w:t xml:space="preserve">member is only counted once) </w:t>
      </w:r>
    </w:p>
    <w:p w14:paraId="2E269D2E" w14:textId="42CF59EC" w:rsidR="0042685B" w:rsidRPr="00072B6D" w:rsidRDefault="0042685B" w:rsidP="00A50FD2">
      <w:pPr>
        <w:pStyle w:val="bullet-dots-level1"/>
        <w:keepNext/>
      </w:pPr>
      <w:r w:rsidRPr="00072B6D">
        <w:t xml:space="preserve">if rule </w:t>
      </w:r>
      <w:r w:rsidR="00942215" w:rsidRPr="00072B6D">
        <w:fldChar w:fldCharType="begin"/>
      </w:r>
      <w:r w:rsidR="00942215" w:rsidRPr="00072B6D">
        <w:instrText xml:space="preserve"> REF _Ref528114696 \r \h  \* MERGEFORMAT </w:instrText>
      </w:r>
      <w:r w:rsidR="00942215" w:rsidRPr="00072B6D">
        <w:fldChar w:fldCharType="separate"/>
      </w:r>
      <w:r w:rsidR="00272E39">
        <w:t>6.13</w:t>
      </w:r>
      <w:r w:rsidR="00942215" w:rsidRPr="00072B6D">
        <w:fldChar w:fldCharType="end"/>
      </w:r>
      <w:r w:rsidRPr="00072B6D">
        <w:t xml:space="preserve"> allows proxies and a member has appointed more than one proxy and each of those proxy holders are at the meeting, count only one of them</w:t>
      </w:r>
    </w:p>
    <w:p w14:paraId="1ED89DC9" w14:textId="1156177A" w:rsidR="0042685B" w:rsidRPr="00072B6D" w:rsidRDefault="0042685B" w:rsidP="00CD65F8">
      <w:pPr>
        <w:pStyle w:val="bullet-dots-level1"/>
      </w:pPr>
      <w:r w:rsidRPr="00072B6D">
        <w:t xml:space="preserve">if rule </w:t>
      </w:r>
      <w:r w:rsidR="00942215" w:rsidRPr="00072B6D">
        <w:fldChar w:fldCharType="begin"/>
      </w:r>
      <w:r w:rsidR="00942215" w:rsidRPr="00072B6D">
        <w:instrText xml:space="preserve"> REF _Ref528114696 \r \h  \* MERGEFORMAT </w:instrText>
      </w:r>
      <w:r w:rsidR="00942215" w:rsidRPr="00072B6D">
        <w:fldChar w:fldCharType="separate"/>
      </w:r>
      <w:r w:rsidR="00272E39">
        <w:t>6.13</w:t>
      </w:r>
      <w:r w:rsidR="00942215" w:rsidRPr="00072B6D">
        <w:fldChar w:fldCharType="end"/>
      </w:r>
      <w:r w:rsidRPr="00072B6D">
        <w:t xml:space="preserve"> allows proxies and a member has appointed one or more proxies and the member is also present at the meeting, do not count the member’s proxy holders.</w:t>
      </w:r>
    </w:p>
    <w:p w14:paraId="052ACD47" w14:textId="65EB2A60" w:rsidR="00AC2EC8" w:rsidRPr="00CD65F8" w:rsidRDefault="00AC2EC8" w:rsidP="00294313">
      <w:pPr>
        <w:pStyle w:val="Heading3"/>
      </w:pPr>
      <w:r w:rsidRPr="00CD65F8">
        <w:t xml:space="preserve">Postponing a general meeting or </w:t>
      </w:r>
      <w:r w:rsidR="00A004E5">
        <w:t>AGM</w:t>
      </w:r>
    </w:p>
    <w:p w14:paraId="5611DB6F" w14:textId="29306BBD" w:rsidR="00AC2EC8" w:rsidRPr="00FC450A" w:rsidRDefault="00AC2EC8" w:rsidP="00CD65F8">
      <w:r w:rsidRPr="00A81670">
        <w:t xml:space="preserve">After notice has been given for a general meeting or </w:t>
      </w:r>
      <w:r w:rsidR="00A004E5">
        <w:t>AGM</w:t>
      </w:r>
      <w:r w:rsidRPr="00A81670">
        <w:t xml:space="preserve"> the directors can decide </w:t>
      </w:r>
      <w:r w:rsidR="000A1D12" w:rsidRPr="00A81670">
        <w:t>to</w:t>
      </w:r>
      <w:r w:rsidR="000A1D12">
        <w:t> </w:t>
      </w:r>
      <w:r w:rsidRPr="00A81670">
        <w:t>postpone the meeting (this means, delay or reschedule the meeting for a later date) if there are exceptional reasons for doing so (such</w:t>
      </w:r>
      <w:r w:rsidRPr="008B218F">
        <w:t xml:space="preserve"> as the death of a community person or a </w:t>
      </w:r>
      <w:r w:rsidRPr="00003655">
        <w:t>natural disaster).</w:t>
      </w:r>
    </w:p>
    <w:p w14:paraId="40A63B90" w14:textId="09B5DA1E" w:rsidR="0042685B" w:rsidRPr="00CD65F8" w:rsidRDefault="0042685B" w:rsidP="00CD65F8">
      <w:pPr>
        <w:pStyle w:val="tip-body"/>
      </w:pPr>
      <w:r w:rsidRPr="00CD65F8">
        <w:t xml:space="preserve">You can add a list of the circumstances where the directors have the power </w:t>
      </w:r>
      <w:r w:rsidR="00A8105B" w:rsidRPr="00CD65F8">
        <w:t>to</w:t>
      </w:r>
      <w:r w:rsidR="00A8105B">
        <w:t> </w:t>
      </w:r>
      <w:r w:rsidRPr="00CD65F8">
        <w:t>postpone a meeting.</w:t>
      </w:r>
    </w:p>
    <w:p w14:paraId="061C0579" w14:textId="10FADD8B" w:rsidR="00AC2EC8" w:rsidRPr="00C06934" w:rsidRDefault="00AC2EC8" w:rsidP="00CD65F8">
      <w:r w:rsidRPr="00A81670">
        <w:t>The directors postpone the meeting by passing a resolution in a directors’ meeting. A</w:t>
      </w:r>
      <w:r w:rsidR="00942215" w:rsidRPr="008B218F">
        <w:t> </w:t>
      </w:r>
      <w:r w:rsidRPr="00003655">
        <w:t>postponed meeting must be held within 30 days</w:t>
      </w:r>
      <w:r w:rsidRPr="00FC450A">
        <w:t xml:space="preserve"> of the date that the meeting was due to occur. </w:t>
      </w:r>
    </w:p>
    <w:p w14:paraId="7C0AA5C1" w14:textId="2BDEE0B5" w:rsidR="00AC2EC8" w:rsidRPr="002162F1" w:rsidRDefault="00AC2EC8" w:rsidP="00CD65F8">
      <w:r w:rsidRPr="00C06934">
        <w:t xml:space="preserve">The directors must give reasonable notice of the postponement and give each member a notice of </w:t>
      </w:r>
      <w:r w:rsidRPr="008A7F63">
        <w:t xml:space="preserve">the postponed meeting setting the new date, </w:t>
      </w:r>
      <w:proofErr w:type="gramStart"/>
      <w:r w:rsidRPr="008A7F63">
        <w:t>time</w:t>
      </w:r>
      <w:proofErr w:type="gramEnd"/>
      <w:r w:rsidRPr="008A7F63">
        <w:t xml:space="preserve"> and place.</w:t>
      </w:r>
    </w:p>
    <w:p w14:paraId="205F3F4C" w14:textId="406679EC" w:rsidR="0042685B" w:rsidRPr="00CD65F8" w:rsidRDefault="0042685B" w:rsidP="00CD65F8">
      <w:pPr>
        <w:pStyle w:val="tip-body"/>
      </w:pPr>
      <w:r w:rsidRPr="00CD65F8">
        <w:t>You can add other requirements for the notice of the postponed meeting.</w:t>
      </w:r>
    </w:p>
    <w:p w14:paraId="3F85E329" w14:textId="32BC5FB8" w:rsidR="00AC2EC8" w:rsidRPr="00CD65F8" w:rsidRDefault="00AC2EC8" w:rsidP="00294313">
      <w:pPr>
        <w:pStyle w:val="Heading3"/>
      </w:pPr>
      <w:r w:rsidRPr="00CD65F8">
        <w:t>Chairing general meetings</w:t>
      </w:r>
      <w:r w:rsidR="0042685B" w:rsidRPr="00CD65F8">
        <w:t xml:space="preserve"> and </w:t>
      </w:r>
      <w:r w:rsidR="00FF5909">
        <w:t>AGMs</w:t>
      </w:r>
    </w:p>
    <w:p w14:paraId="0E687417" w14:textId="7ECB7440" w:rsidR="00AC2EC8" w:rsidRPr="008C4307" w:rsidRDefault="00AC2EC8" w:rsidP="00CD65F8">
      <w:r w:rsidRPr="00376435">
        <w:t xml:space="preserve">The </w:t>
      </w:r>
      <w:r w:rsidR="0042685B" w:rsidRPr="00376435">
        <w:t>c</w:t>
      </w:r>
      <w:r w:rsidRPr="00376435">
        <w:t xml:space="preserve">hairperson </w:t>
      </w:r>
      <w:r w:rsidR="0042685B" w:rsidRPr="00376435">
        <w:t xml:space="preserve">(if there is one) </w:t>
      </w:r>
      <w:r w:rsidRPr="00376435">
        <w:t xml:space="preserve">of the </w:t>
      </w:r>
      <w:r w:rsidR="00FF5909">
        <w:t>c</w:t>
      </w:r>
      <w:r w:rsidR="00FF5909" w:rsidRPr="00122153">
        <w:t>or</w:t>
      </w:r>
      <w:r w:rsidR="00177AF6" w:rsidRPr="00122153">
        <w:t xml:space="preserve">poration </w:t>
      </w:r>
      <w:r w:rsidRPr="00122153">
        <w:t xml:space="preserve">will chair general meetings. </w:t>
      </w:r>
      <w:r w:rsidR="000A1D12" w:rsidRPr="00122153">
        <w:t>If</w:t>
      </w:r>
      <w:r w:rsidR="000A1D12">
        <w:t> </w:t>
      </w:r>
      <w:r w:rsidR="000A1D12" w:rsidRPr="00122153">
        <w:t>the</w:t>
      </w:r>
      <w:r w:rsidR="000A1D12">
        <w:t> </w:t>
      </w:r>
      <w:r w:rsidR="0042685B" w:rsidRPr="008B218F">
        <w:t>c</w:t>
      </w:r>
      <w:r w:rsidRPr="00003655">
        <w:t>hairperson is not available</w:t>
      </w:r>
      <w:r w:rsidR="00472734" w:rsidRPr="00FC450A">
        <w:t xml:space="preserve"> or there isn</w:t>
      </w:r>
      <w:r w:rsidR="00472734" w:rsidRPr="00C06934">
        <w:t>’t one</w:t>
      </w:r>
      <w:r w:rsidRPr="009C0269">
        <w:t xml:space="preserve">, the members </w:t>
      </w:r>
      <w:r w:rsidR="0042685B" w:rsidRPr="008A7F63">
        <w:t>must elect someone</w:t>
      </w:r>
      <w:r w:rsidR="00244AF0" w:rsidRPr="002162F1">
        <w:t xml:space="preserve"> to chair the meeting</w:t>
      </w:r>
      <w:r w:rsidRPr="00245F0C">
        <w:t>.</w:t>
      </w:r>
    </w:p>
    <w:p w14:paraId="583A41D0" w14:textId="7FB0DF7F" w:rsidR="00AC2EC8" w:rsidRPr="00CD65F8" w:rsidRDefault="00AC2EC8" w:rsidP="00294313">
      <w:pPr>
        <w:pStyle w:val="Heading3"/>
      </w:pPr>
      <w:r w:rsidRPr="00CD65F8">
        <w:t>Using technology</w:t>
      </w:r>
      <w:r w:rsidR="0042685B" w:rsidRPr="00CD65F8">
        <w:t xml:space="preserve"> at general meetings and </w:t>
      </w:r>
      <w:r w:rsidR="00FF5909">
        <w:t>AGM</w:t>
      </w:r>
      <w:r w:rsidR="000A2155">
        <w:t>s</w:t>
      </w:r>
    </w:p>
    <w:p w14:paraId="4DFBAFE3" w14:textId="5E37A832" w:rsidR="00AC2EC8" w:rsidRPr="00FC450A" w:rsidRDefault="00AC2EC8" w:rsidP="00CD65F8">
      <w:r w:rsidRPr="00376435">
        <w:t xml:space="preserve">General meetings </w:t>
      </w:r>
      <w:r w:rsidR="0042685B" w:rsidRPr="00376435">
        <w:t xml:space="preserve">and </w:t>
      </w:r>
      <w:r w:rsidR="00FF5909">
        <w:t>AGMs</w:t>
      </w:r>
      <w:r w:rsidR="0042685B" w:rsidRPr="00376435">
        <w:t xml:space="preserve"> </w:t>
      </w:r>
      <w:r w:rsidRPr="00376435">
        <w:t>can be held at more than one place using any technology that gives members a way of taking part</w:t>
      </w:r>
      <w:r w:rsidR="0042685B" w:rsidRPr="008B218F">
        <w:t xml:space="preserve"> but the type of tech</w:t>
      </w:r>
      <w:r w:rsidR="0042685B" w:rsidRPr="00003655">
        <w:t xml:space="preserve">nology to be used must </w:t>
      </w:r>
      <w:r w:rsidR="000A1D12" w:rsidRPr="00003655">
        <w:t>be</w:t>
      </w:r>
      <w:r w:rsidR="000A1D12">
        <w:t> </w:t>
      </w:r>
      <w:r w:rsidR="0042685B" w:rsidRPr="00003655">
        <w:t>set out in the notice of meeting</w:t>
      </w:r>
      <w:r w:rsidRPr="00FC450A">
        <w:t>.</w:t>
      </w:r>
    </w:p>
    <w:p w14:paraId="5A92C435" w14:textId="08C1B5F7" w:rsidR="00AC2EC8" w:rsidRPr="00CD65F8" w:rsidRDefault="00AC2EC8" w:rsidP="00294313">
      <w:pPr>
        <w:pStyle w:val="Heading3"/>
      </w:pPr>
      <w:r w:rsidRPr="00CD65F8">
        <w:lastRenderedPageBreak/>
        <w:t>Voting</w:t>
      </w:r>
      <w:r w:rsidR="0042685B" w:rsidRPr="00CD65F8">
        <w:t xml:space="preserve"> at general meetings and </w:t>
      </w:r>
      <w:r w:rsidR="00875223">
        <w:t>AGMs</w:t>
      </w:r>
    </w:p>
    <w:p w14:paraId="4B7DFD98" w14:textId="77777777" w:rsidR="00AC2EC8" w:rsidRPr="00376435" w:rsidRDefault="00AC2EC8" w:rsidP="00CD65F8">
      <w:r w:rsidRPr="00376435">
        <w:t>Each member has one vote.</w:t>
      </w:r>
    </w:p>
    <w:p w14:paraId="3B768FFA" w14:textId="6E5A0C02" w:rsidR="00AC2EC8" w:rsidRPr="008A7F63" w:rsidRDefault="00AC2EC8" w:rsidP="00CD65F8">
      <w:r w:rsidRPr="008B218F">
        <w:t>The chair</w:t>
      </w:r>
      <w:r w:rsidR="0042685B" w:rsidRPr="00003655">
        <w:t>person</w:t>
      </w:r>
      <w:r w:rsidRPr="00FC450A">
        <w:t xml:space="preserve"> of the meeting has one vote (if </w:t>
      </w:r>
      <w:r w:rsidR="00014476" w:rsidRPr="00C06934">
        <w:t>they are</w:t>
      </w:r>
      <w:r w:rsidRPr="00C06934">
        <w:t xml:space="preserve"> a member) plus a casting vote.</w:t>
      </w:r>
    </w:p>
    <w:p w14:paraId="4E7E48E7" w14:textId="4AB08369" w:rsidR="00AC2EC8" w:rsidRPr="003F2718" w:rsidRDefault="007D72C2" w:rsidP="00CD65F8">
      <w:pPr>
        <w:pStyle w:val="tip-body"/>
      </w:pPr>
      <w:r w:rsidRPr="003F2718">
        <w:t>You can change this rule to remove the casting vote, if that is what the members want.</w:t>
      </w:r>
    </w:p>
    <w:p w14:paraId="5DBFB303" w14:textId="12C4EE60" w:rsidR="00AC2EC8" w:rsidRPr="00FC450A" w:rsidRDefault="00AC2EC8" w:rsidP="00CD65F8">
      <w:r w:rsidRPr="00122153">
        <w:t>A challenge to a right to vote at a meeting may only be made at the meeting and must be determined by the chair</w:t>
      </w:r>
      <w:r w:rsidR="007D72C2" w:rsidRPr="008B218F">
        <w:t>person of the meeting</w:t>
      </w:r>
      <w:r w:rsidRPr="00003655">
        <w:t xml:space="preserve">, whose decision is final. </w:t>
      </w:r>
    </w:p>
    <w:p w14:paraId="1E4365EA" w14:textId="667D7C89" w:rsidR="00AC2EC8" w:rsidRPr="00003655" w:rsidRDefault="00AC2EC8" w:rsidP="00CD65F8">
      <w:r w:rsidRPr="00C06934">
        <w:t xml:space="preserve">A resolution </w:t>
      </w:r>
      <w:r w:rsidR="007D72C2" w:rsidRPr="00C06934">
        <w:t>is</w:t>
      </w:r>
      <w:r w:rsidRPr="009C0269">
        <w:t xml:space="preserve"> decided by majority on a show of hands unless a poll is demanded</w:t>
      </w:r>
      <w:r w:rsidR="007D72C2" w:rsidRPr="008A7F63">
        <w:t xml:space="preserve"> under rule </w:t>
      </w:r>
      <w:r w:rsidR="007D72C2" w:rsidRPr="00122153">
        <w:fldChar w:fldCharType="begin"/>
      </w:r>
      <w:r w:rsidR="007D72C2" w:rsidRPr="00B452B7">
        <w:instrText xml:space="preserve"> REF _Ref527524104 \r \h </w:instrText>
      </w:r>
      <w:r w:rsidR="00EC603E" w:rsidRPr="00B452B7">
        <w:instrText xml:space="preserve"> \* MERGEFORMAT </w:instrText>
      </w:r>
      <w:r w:rsidR="007D72C2" w:rsidRPr="00122153">
        <w:fldChar w:fldCharType="separate"/>
      </w:r>
      <w:r w:rsidR="00272E39">
        <w:t>6.12</w:t>
      </w:r>
      <w:r w:rsidR="007D72C2" w:rsidRPr="00122153">
        <w:fldChar w:fldCharType="end"/>
      </w:r>
      <w:r w:rsidRPr="00122153">
        <w:t>.</w:t>
      </w:r>
      <w:r w:rsidR="007D72C2" w:rsidRPr="00122153">
        <w:t xml:space="preserve"> The chairperson tells the meeting whether they have received any proxy votes and how they are to be cast.</w:t>
      </w:r>
      <w:r w:rsidRPr="008B218F">
        <w:t xml:space="preserve"> </w:t>
      </w:r>
    </w:p>
    <w:p w14:paraId="1AA98419" w14:textId="183C6434" w:rsidR="00AC2EC8" w:rsidRPr="008A7F63" w:rsidRDefault="00AC2EC8" w:rsidP="00CD65F8">
      <w:r w:rsidRPr="00FC450A">
        <w:t>The chair</w:t>
      </w:r>
      <w:r w:rsidR="007D72C2" w:rsidRPr="00FC450A">
        <w:t>person</w:t>
      </w:r>
      <w:r w:rsidRPr="00C06934">
        <w:t xml:space="preserve"> declares the results of the vote, on a show of </w:t>
      </w:r>
      <w:r w:rsidRPr="009C0269">
        <w:t xml:space="preserve">hands or when a poll </w:t>
      </w:r>
      <w:r w:rsidR="000A1D12" w:rsidRPr="009C0269">
        <w:t>is</w:t>
      </w:r>
      <w:r w:rsidR="000A1D12">
        <w:t> </w:t>
      </w:r>
      <w:r w:rsidRPr="009C0269">
        <w:t>demanded.</w:t>
      </w:r>
    </w:p>
    <w:p w14:paraId="743D6E7F" w14:textId="4C1A001F" w:rsidR="00AC2EC8" w:rsidRPr="00CD65F8" w:rsidRDefault="00AC2EC8" w:rsidP="00294313">
      <w:pPr>
        <w:pStyle w:val="Heading3"/>
      </w:pPr>
      <w:bookmarkStart w:id="23" w:name="_Ref527524104"/>
      <w:r w:rsidRPr="00CD65F8">
        <w:t xml:space="preserve">Demanding a </w:t>
      </w:r>
      <w:r w:rsidR="00C81AAD" w:rsidRPr="00CD65F8">
        <w:t>formal count (</w:t>
      </w:r>
      <w:proofErr w:type="gramStart"/>
      <w:r w:rsidR="00C81AAD" w:rsidRPr="00CD65F8">
        <w:t>i.e.</w:t>
      </w:r>
      <w:proofErr w:type="gramEnd"/>
      <w:r w:rsidR="00C81AAD" w:rsidRPr="00CD65F8">
        <w:t xml:space="preserve"> a </w:t>
      </w:r>
      <w:r w:rsidRPr="00CD65F8">
        <w:t>poll</w:t>
      </w:r>
      <w:bookmarkEnd w:id="23"/>
      <w:r w:rsidR="007D72C2" w:rsidRPr="00CD65F8">
        <w:t>)</w:t>
      </w:r>
    </w:p>
    <w:p w14:paraId="73C4FFE9" w14:textId="439EC688" w:rsidR="00AC2EC8" w:rsidRPr="00003655" w:rsidRDefault="00C81AAD" w:rsidP="00CD65F8">
      <w:r w:rsidRPr="00A8055E">
        <w:t>Either the chairperson or any member entitled to vote on the resolution can demand a poll. A poll is a formal count of votes.</w:t>
      </w:r>
    </w:p>
    <w:p w14:paraId="679A7E8F" w14:textId="3542D489" w:rsidR="00AC2EC8" w:rsidRPr="00245F0C" w:rsidRDefault="00AC2EC8" w:rsidP="00CD65F8">
      <w:r w:rsidRPr="00FC450A">
        <w:t xml:space="preserve">A poll can be held </w:t>
      </w:r>
      <w:r w:rsidR="00C81AAD" w:rsidRPr="00FC450A">
        <w:t>instead of,</w:t>
      </w:r>
      <w:r w:rsidRPr="00C06934">
        <w:t xml:space="preserve"> or immediately after</w:t>
      </w:r>
      <w:r w:rsidR="00C81AAD" w:rsidRPr="00C06934">
        <w:t>,</w:t>
      </w:r>
      <w:r w:rsidRPr="009C0269">
        <w:t xml:space="preserve"> a vote </w:t>
      </w:r>
      <w:r w:rsidR="00C81AAD" w:rsidRPr="008A7F63">
        <w:t xml:space="preserve">decided by a majority </w:t>
      </w:r>
      <w:r w:rsidR="000A1D12" w:rsidRPr="002162F1">
        <w:t>on</w:t>
      </w:r>
      <w:r w:rsidR="000A1D12">
        <w:t> </w:t>
      </w:r>
      <w:r w:rsidR="000A1D12" w:rsidRPr="002162F1">
        <w:t>a</w:t>
      </w:r>
      <w:r w:rsidR="000A1D12">
        <w:t> </w:t>
      </w:r>
      <w:r w:rsidRPr="002162F1">
        <w:t>show of hands.</w:t>
      </w:r>
    </w:p>
    <w:p w14:paraId="7AB49F6D" w14:textId="7BCE34B0" w:rsidR="00AC2EC8" w:rsidRPr="00B452B7" w:rsidRDefault="00AC2EC8" w:rsidP="00CD65F8">
      <w:r w:rsidRPr="008C4307">
        <w:t xml:space="preserve">A poll </w:t>
      </w:r>
      <w:r w:rsidR="00C81AAD" w:rsidRPr="00CD1393">
        <w:t xml:space="preserve">demanded </w:t>
      </w:r>
      <w:r w:rsidRPr="00CD1393">
        <w:t xml:space="preserve">on </w:t>
      </w:r>
      <w:r w:rsidR="00C81AAD" w:rsidRPr="00B452B7">
        <w:t>any matter</w:t>
      </w:r>
      <w:r w:rsidRPr="00B452B7">
        <w:t xml:space="preserve"> must be taken immediately. </w:t>
      </w:r>
      <w:r w:rsidR="00C81AAD" w:rsidRPr="00B452B7">
        <w:t>T</w:t>
      </w:r>
      <w:r w:rsidRPr="00B452B7">
        <w:t>he chair</w:t>
      </w:r>
      <w:r w:rsidR="00C81AAD" w:rsidRPr="00B452B7">
        <w:t xml:space="preserve">person </w:t>
      </w:r>
      <w:r w:rsidR="000A1D12" w:rsidRPr="00B452B7">
        <w:t>of</w:t>
      </w:r>
      <w:r w:rsidR="000A1D12">
        <w:t> </w:t>
      </w:r>
      <w:r w:rsidR="000A1D12" w:rsidRPr="00B452B7">
        <w:t>the</w:t>
      </w:r>
      <w:r w:rsidR="000A1D12">
        <w:t> </w:t>
      </w:r>
      <w:r w:rsidR="00C81AAD" w:rsidRPr="00B452B7">
        <w:t>meeting</w:t>
      </w:r>
      <w:r w:rsidRPr="00B452B7">
        <w:t xml:space="preserve"> directs</w:t>
      </w:r>
      <w:r w:rsidR="00C81AAD" w:rsidRPr="00B452B7">
        <w:t xml:space="preserve"> how the poll will be taken</w:t>
      </w:r>
      <w:r w:rsidRPr="00B452B7">
        <w:t xml:space="preserve">. </w:t>
      </w:r>
    </w:p>
    <w:p w14:paraId="7E55095C" w14:textId="020F9E19" w:rsidR="00AC2EC8" w:rsidRPr="00CD65F8" w:rsidRDefault="00AC2EC8" w:rsidP="00294313">
      <w:pPr>
        <w:pStyle w:val="Heading3"/>
      </w:pPr>
      <w:bookmarkStart w:id="24" w:name="_Ref528114696"/>
      <w:r w:rsidRPr="00CD65F8">
        <w:t>Proxies</w:t>
      </w:r>
      <w:r w:rsidR="00C81AAD" w:rsidRPr="00CD65F8">
        <w:t xml:space="preserve"> at general meetings and </w:t>
      </w:r>
      <w:bookmarkEnd w:id="24"/>
      <w:r w:rsidR="00A1019C">
        <w:t>AGMs</w:t>
      </w:r>
    </w:p>
    <w:p w14:paraId="19E57566" w14:textId="18B1E6AA" w:rsidR="00C81AAD" w:rsidRPr="00CD65F8" w:rsidRDefault="00C81AAD" w:rsidP="00CD65F8">
      <w:pPr>
        <w:pStyle w:val="tip-body"/>
      </w:pPr>
      <w:r w:rsidRPr="00CD65F8">
        <w:t>If you do not want your corporation to have proxies, you can replace this rule to say: Proxies may not be appointed to attend or vote for members at general meetings.</w:t>
      </w:r>
    </w:p>
    <w:p w14:paraId="03BA4CD8" w14:textId="30C840FE" w:rsidR="005A5A6C" w:rsidRPr="00003655" w:rsidRDefault="00C81AAD" w:rsidP="00CD65F8">
      <w:r w:rsidRPr="008B218F">
        <w:t>M</w:t>
      </w:r>
      <w:r w:rsidR="00AC2EC8" w:rsidRPr="00003655">
        <w:t xml:space="preserve">embers can appoint another member as </w:t>
      </w:r>
      <w:r w:rsidRPr="00FC450A">
        <w:t xml:space="preserve">their </w:t>
      </w:r>
      <w:r w:rsidR="00AC2EC8" w:rsidRPr="00FC450A">
        <w:t xml:space="preserve">proxy to attend </w:t>
      </w:r>
      <w:r w:rsidR="00D77DC6" w:rsidRPr="00C06934">
        <w:t xml:space="preserve">a </w:t>
      </w:r>
      <w:r w:rsidR="00AC2EC8" w:rsidRPr="00C06934">
        <w:t>meeting</w:t>
      </w:r>
      <w:r w:rsidR="00AC2EC8" w:rsidRPr="00B452B7">
        <w:t xml:space="preserve"> and vote for them</w:t>
      </w:r>
      <w:r w:rsidR="005A5A6C" w:rsidRPr="00B452B7">
        <w:t xml:space="preserve"> using a proxy </w:t>
      </w:r>
      <w:r w:rsidR="009C425A">
        <w:t xml:space="preserve">appointment </w:t>
      </w:r>
      <w:r w:rsidR="005A5A6C" w:rsidRPr="00B452B7">
        <w:t>form at</w:t>
      </w:r>
      <w:r w:rsidR="00F54C60">
        <w:t xml:space="preserve"> </w:t>
      </w:r>
      <w:r w:rsidR="005A5A6C" w:rsidRPr="00003655">
        <w:fldChar w:fldCharType="begin"/>
      </w:r>
      <w:r w:rsidR="005A5A6C" w:rsidRPr="00B452B7">
        <w:instrText xml:space="preserve"> REF _Ref527546094 \h  \* MERGEFORMAT </w:instrText>
      </w:r>
      <w:r w:rsidR="005A5A6C" w:rsidRPr="00003655">
        <w:fldChar w:fldCharType="separate"/>
      </w:r>
      <w:r w:rsidR="005A5A6C" w:rsidRPr="00003655">
        <w:t>s</w:t>
      </w:r>
      <w:r w:rsidR="005A5A6C" w:rsidRPr="00FC450A">
        <w:t>chedule 4</w:t>
      </w:r>
      <w:r w:rsidR="005A5A6C" w:rsidRPr="00003655">
        <w:fldChar w:fldCharType="end"/>
      </w:r>
      <w:r w:rsidR="005A5A6C" w:rsidRPr="008B218F">
        <w:t>.</w:t>
      </w:r>
    </w:p>
    <w:p w14:paraId="11736846" w14:textId="70B2219A" w:rsidR="00B219A5" w:rsidRPr="00B452B7" w:rsidRDefault="00773440" w:rsidP="00CD65F8">
      <w:r w:rsidRPr="00FC450A">
        <w:t xml:space="preserve">A proxy appointment </w:t>
      </w:r>
      <w:r w:rsidR="009C425A">
        <w:t xml:space="preserve">form </w:t>
      </w:r>
      <w:r w:rsidRPr="00FC450A">
        <w:t xml:space="preserve">must contain the member’s name and address, </w:t>
      </w:r>
      <w:r w:rsidR="000A1D12" w:rsidRPr="00FC450A">
        <w:t>the</w:t>
      </w:r>
      <w:r w:rsidR="000A1D12">
        <w:t> </w:t>
      </w:r>
      <w:r w:rsidR="006615C0">
        <w:t>c</w:t>
      </w:r>
      <w:r w:rsidR="006615C0" w:rsidRPr="00FC450A">
        <w:t>or</w:t>
      </w:r>
      <w:r w:rsidR="00CA197D" w:rsidRPr="00FC450A">
        <w:t xml:space="preserve">poration’s </w:t>
      </w:r>
      <w:r w:rsidRPr="00FC450A">
        <w:t xml:space="preserve">name, the proxy’s name, the meeting </w:t>
      </w:r>
      <w:r w:rsidR="009C425A">
        <w:t xml:space="preserve">that </w:t>
      </w:r>
      <w:r w:rsidRPr="00C06934">
        <w:t>the proxy</w:t>
      </w:r>
      <w:r w:rsidR="009C425A">
        <w:t xml:space="preserve"> is to attend</w:t>
      </w:r>
      <w:r w:rsidRPr="00C06934">
        <w:t xml:space="preserve">, </w:t>
      </w:r>
      <w:r w:rsidR="000A1D12" w:rsidRPr="00C06934">
        <w:t>and</w:t>
      </w:r>
      <w:r w:rsidR="000A1D12">
        <w:t> </w:t>
      </w:r>
      <w:r w:rsidR="009C425A">
        <w:t xml:space="preserve">the member’s signature </w:t>
      </w:r>
    </w:p>
    <w:p w14:paraId="791AEACF" w14:textId="6C698C88" w:rsidR="00C81AAD" w:rsidRPr="00B452B7" w:rsidRDefault="00C81AAD" w:rsidP="00CD65F8">
      <w:r w:rsidRPr="00B452B7">
        <w:t>A person appointed by a member as their attorney under a power of attorney may not give a proxy to another member or person to attend meetings and vote for them.</w:t>
      </w:r>
    </w:p>
    <w:p w14:paraId="18AF0202" w14:textId="0C6A39D4" w:rsidR="00C81AAD" w:rsidRPr="00CD65F8" w:rsidRDefault="00C81AAD" w:rsidP="00CD65F8">
      <w:pPr>
        <w:pStyle w:val="tip-body"/>
      </w:pPr>
      <w:r w:rsidRPr="00CD65F8">
        <w:t xml:space="preserve">You can change this rule to allow </w:t>
      </w:r>
      <w:r w:rsidR="00787AAE" w:rsidRPr="00CD65F8">
        <w:t xml:space="preserve">a </w:t>
      </w:r>
      <w:r w:rsidRPr="00CD65F8">
        <w:t>non-member to be appointed as a proxy.</w:t>
      </w:r>
    </w:p>
    <w:p w14:paraId="0CECD57B" w14:textId="623922A0" w:rsidR="00C81AAD" w:rsidRPr="00CD65F8" w:rsidRDefault="00C81AAD" w:rsidP="00CD65F8">
      <w:pPr>
        <w:pStyle w:val="tip-body"/>
      </w:pPr>
      <w:r w:rsidRPr="00CD65F8">
        <w:t>If you allow non-members to be appointed as prox</w:t>
      </w:r>
      <w:r w:rsidR="00787AAE" w:rsidRPr="00CD65F8">
        <w:t>ies</w:t>
      </w:r>
      <w:r w:rsidRPr="00CD65F8">
        <w:t>, you should also include a rule ‘Proxies can also speak at meetings and join in demanding a poll.’</w:t>
      </w:r>
    </w:p>
    <w:p w14:paraId="550D7524" w14:textId="63473F08" w:rsidR="00AC2EC8" w:rsidRPr="002218DA" w:rsidRDefault="00AC2EC8" w:rsidP="00CD65F8">
      <w:r w:rsidRPr="00CD65F8">
        <w:t xml:space="preserve">The </w:t>
      </w:r>
      <w:r w:rsidR="00396EE5">
        <w:t>c</w:t>
      </w:r>
      <w:r w:rsidR="00396EE5" w:rsidRPr="00CD65F8">
        <w:t>o</w:t>
      </w:r>
      <w:r w:rsidR="00CA197D" w:rsidRPr="00CD65F8">
        <w:t xml:space="preserve">rporation </w:t>
      </w:r>
      <w:r w:rsidRPr="00CD65F8">
        <w:t xml:space="preserve">must receive </w:t>
      </w:r>
      <w:r w:rsidR="0054253D" w:rsidRPr="00CD65F8">
        <w:t xml:space="preserve">a completed appointment proxy form </w:t>
      </w:r>
      <w:r w:rsidRPr="00CD65F8">
        <w:t>at least 48</w:t>
      </w:r>
      <w:r w:rsidR="00232C96">
        <w:t> </w:t>
      </w:r>
      <w:r w:rsidRPr="002218DA">
        <w:t>hours before the meeting</w:t>
      </w:r>
      <w:r w:rsidR="0054253D" w:rsidRPr="002218DA">
        <w:t xml:space="preserve"> for the proxy to be able to attend the meeting and vote</w:t>
      </w:r>
      <w:r w:rsidRPr="002218DA">
        <w:t>.</w:t>
      </w:r>
    </w:p>
    <w:p w14:paraId="291E7EB9" w14:textId="77777777" w:rsidR="00AC2EC8" w:rsidRPr="002218DA" w:rsidRDefault="00AC2EC8" w:rsidP="00CD65F8">
      <w:r w:rsidRPr="002218DA">
        <w:lastRenderedPageBreak/>
        <w:t>A person must not be a proxy for more than one member.</w:t>
      </w:r>
    </w:p>
    <w:p w14:paraId="11926B35" w14:textId="70AE2CFB" w:rsidR="004B637B" w:rsidRPr="00CD65F8" w:rsidRDefault="004B637B" w:rsidP="00CD65F8">
      <w:pPr>
        <w:pStyle w:val="tip-body"/>
      </w:pPr>
      <w:r w:rsidRPr="00CD65F8">
        <w:t>You can change the number of proxy votes that a person can hold.</w:t>
      </w:r>
      <w:r w:rsidR="004B4AB9">
        <w:t xml:space="preserve"> The maximum number allowed under the CATSI Act is 3.</w:t>
      </w:r>
    </w:p>
    <w:p w14:paraId="11F05621" w14:textId="398F4B3F" w:rsidR="00AC2EC8" w:rsidRPr="00CD65F8" w:rsidRDefault="004B637B" w:rsidP="00CD65F8">
      <w:pPr>
        <w:pStyle w:val="tip-body"/>
      </w:pPr>
      <w:r w:rsidRPr="00CD65F8">
        <w:t xml:space="preserve">Check what your </w:t>
      </w:r>
      <w:r w:rsidR="00AC2EC8" w:rsidRPr="00CD65F8">
        <w:t xml:space="preserve">current rule book </w:t>
      </w:r>
      <w:r w:rsidRPr="00CD65F8">
        <w:t>says</w:t>
      </w:r>
      <w:r w:rsidR="00F27216" w:rsidRPr="00CD65F8">
        <w:t xml:space="preserve"> or discuss it with your </w:t>
      </w:r>
      <w:r w:rsidR="0056775D">
        <w:t>sub-</w:t>
      </w:r>
      <w:r w:rsidR="00F27216" w:rsidRPr="00CD65F8">
        <w:t>group</w:t>
      </w:r>
      <w:r w:rsidR="00AC2EC8" w:rsidRPr="00CD65F8">
        <w:t>.</w:t>
      </w:r>
    </w:p>
    <w:p w14:paraId="4C24E676" w14:textId="4FD8E52B" w:rsidR="00AC2EC8" w:rsidRPr="00CD65F8" w:rsidRDefault="004B637B" w:rsidP="00294313">
      <w:pPr>
        <w:pStyle w:val="Heading3"/>
      </w:pPr>
      <w:r w:rsidRPr="00CD65F8">
        <w:t>Other people at general meetings and AGMs</w:t>
      </w:r>
    </w:p>
    <w:p w14:paraId="5403E03A" w14:textId="4F2E3E54" w:rsidR="00694BDF" w:rsidRDefault="00694BDF" w:rsidP="00694BDF">
      <w:pPr>
        <w:pStyle w:val="tip-body"/>
      </w:pPr>
      <w:r w:rsidRPr="003F16F1">
        <w:t>You can delete this rule if you do not wish other people to attend meetings.</w:t>
      </w:r>
      <w:r w:rsidR="001E57A3">
        <w:t xml:space="preserve"> </w:t>
      </w:r>
    </w:p>
    <w:p w14:paraId="1024CA36" w14:textId="32FE5949" w:rsidR="001E57A3" w:rsidRPr="003F16F1" w:rsidRDefault="0060587F" w:rsidP="00694BDF">
      <w:pPr>
        <w:pStyle w:val="tip-body"/>
      </w:pPr>
      <w:r>
        <w:t xml:space="preserve">If you want to be able to allow </w:t>
      </w:r>
      <w:r w:rsidR="00E372EC">
        <w:t>other people</w:t>
      </w:r>
      <w:r>
        <w:t xml:space="preserve"> to attend a meeting, you can give the chairperson the power to make this decision or you can give the power decide this to the members who attend the meeting. </w:t>
      </w:r>
    </w:p>
    <w:p w14:paraId="29FF3E7A" w14:textId="77777777" w:rsidR="0017689C" w:rsidRDefault="00C53284" w:rsidP="0017689C">
      <w:r w:rsidRPr="00E46DB9">
        <w:t>The chairperson</w:t>
      </w:r>
      <w:r>
        <w:t xml:space="preserve"> or members voting as a group</w:t>
      </w:r>
      <w:r w:rsidRPr="00E46DB9">
        <w:t xml:space="preserve"> may allow any person (excluding a</w:t>
      </w:r>
      <w:r>
        <w:t xml:space="preserve"> person with power of </w:t>
      </w:r>
      <w:r w:rsidRPr="00E46DB9">
        <w:t>attorney) other than a corporation director, member, proxy (if</w:t>
      </w:r>
      <w:r>
        <w:t> </w:t>
      </w:r>
      <w:r w:rsidRPr="00E46DB9">
        <w:t>proxies a</w:t>
      </w:r>
      <w:r w:rsidRPr="00003655">
        <w:t xml:space="preserve">re allowed) or auditor to attend general meetings and </w:t>
      </w:r>
      <w:r>
        <w:t>AGMs</w:t>
      </w:r>
      <w:r w:rsidRPr="00FC450A">
        <w:t>. But</w:t>
      </w:r>
      <w:r>
        <w:t xml:space="preserve"> </w:t>
      </w:r>
      <w:r w:rsidRPr="00FC450A">
        <w:t>the</w:t>
      </w:r>
      <w:r>
        <w:t> </w:t>
      </w:r>
      <w:r w:rsidRPr="00FC450A">
        <w:t>person cannot propose or vote on resolutions.</w:t>
      </w:r>
    </w:p>
    <w:p w14:paraId="379C2D09" w14:textId="0B0716B8" w:rsidR="00AC2EC8" w:rsidRPr="008B218F" w:rsidRDefault="00AC2EC8" w:rsidP="00294313">
      <w:pPr>
        <w:pStyle w:val="Heading3"/>
      </w:pPr>
      <w:r w:rsidRPr="00CD65F8">
        <w:t>Auditor’s</w:t>
      </w:r>
      <w:r w:rsidRPr="008B218F">
        <w:t xml:space="preserve"> </w:t>
      </w:r>
      <w:r w:rsidRPr="00CD65F8">
        <w:t>right to be heard at a general meeting</w:t>
      </w:r>
    </w:p>
    <w:p w14:paraId="146A626F" w14:textId="444DDD1D" w:rsidR="00AC2EC8" w:rsidRPr="008A7F63" w:rsidRDefault="00942EEF" w:rsidP="00CD65F8">
      <w:r w:rsidRPr="008B218F">
        <w:t xml:space="preserve">If the </w:t>
      </w:r>
      <w:r w:rsidR="00E65735">
        <w:t>c</w:t>
      </w:r>
      <w:r w:rsidR="00E65735" w:rsidRPr="008B218F">
        <w:t>orporation has</w:t>
      </w:r>
      <w:r w:rsidR="00E65735" w:rsidRPr="00E46DB9">
        <w:t xml:space="preserve"> an auditor</w:t>
      </w:r>
      <w:r w:rsidR="00E65735" w:rsidRPr="00003655">
        <w:t>,</w:t>
      </w:r>
      <w:r w:rsidR="00E65735" w:rsidRPr="00FC450A">
        <w:t xml:space="preserve"> the auditor is entitled to attend any general </w:t>
      </w:r>
      <w:proofErr w:type="gramStart"/>
      <w:r w:rsidR="00E65735" w:rsidRPr="00FC450A">
        <w:t>meeting</w:t>
      </w:r>
      <w:proofErr w:type="gramEnd"/>
      <w:r w:rsidR="00E65735" w:rsidRPr="00FC450A">
        <w:t xml:space="preserve"> of the </w:t>
      </w:r>
      <w:r w:rsidR="00E65735">
        <w:t>c</w:t>
      </w:r>
      <w:r w:rsidR="00E65735" w:rsidRPr="00C06934">
        <w:t>orporation</w:t>
      </w:r>
      <w:r w:rsidRPr="009C0269">
        <w:t>.</w:t>
      </w:r>
    </w:p>
    <w:p w14:paraId="504EF532" w14:textId="658DD93C" w:rsidR="00AC2EC8" w:rsidRPr="00B452B7" w:rsidRDefault="00942EEF" w:rsidP="00CD65F8">
      <w:r w:rsidRPr="002162F1">
        <w:t>T</w:t>
      </w:r>
      <w:r w:rsidR="00AC2EC8" w:rsidRPr="00245F0C">
        <w:t>he auditor is entitled to be heard at the meeting on any part of the business of th</w:t>
      </w:r>
      <w:r w:rsidRPr="008C4307">
        <w:t>at</w:t>
      </w:r>
      <w:r w:rsidR="00AC2EC8" w:rsidRPr="00CD1393">
        <w:t xml:space="preserve"> meeting that concerns the auditor in the</w:t>
      </w:r>
      <w:r w:rsidRPr="00CD1393">
        <w:t>i</w:t>
      </w:r>
      <w:r w:rsidR="00AC2EC8" w:rsidRPr="00B452B7">
        <w:t xml:space="preserve">r </w:t>
      </w:r>
      <w:r w:rsidRPr="00B452B7">
        <w:t xml:space="preserve">professional </w:t>
      </w:r>
      <w:r w:rsidR="00AC2EC8" w:rsidRPr="00B452B7">
        <w:t>capacity</w:t>
      </w:r>
      <w:r w:rsidRPr="00B452B7">
        <w:t>.</w:t>
      </w:r>
    </w:p>
    <w:p w14:paraId="002153D6" w14:textId="0DD3D0C1" w:rsidR="00AC2EC8" w:rsidRPr="00B452B7" w:rsidRDefault="00942EEF" w:rsidP="00672A87">
      <w:pPr>
        <w:keepNext/>
      </w:pPr>
      <w:r w:rsidRPr="00B452B7">
        <w:t>T</w:t>
      </w:r>
      <w:r w:rsidR="00AC2EC8" w:rsidRPr="00B452B7">
        <w:t>he auditor is entitled to be heard even if:</w:t>
      </w:r>
    </w:p>
    <w:p w14:paraId="1999F5F6" w14:textId="164902C7" w:rsidR="00AC2EC8" w:rsidRPr="00E44A14" w:rsidRDefault="00AC2EC8" w:rsidP="00E44A14">
      <w:pPr>
        <w:pStyle w:val="bullet-dots-level1"/>
      </w:pPr>
      <w:r w:rsidRPr="00E44A14">
        <w:t>the auditor retires at the meeting</w:t>
      </w:r>
      <w:r w:rsidR="00942EEF" w:rsidRPr="00E44A14">
        <w:t>, or</w:t>
      </w:r>
    </w:p>
    <w:p w14:paraId="427DA134" w14:textId="1E36F485" w:rsidR="00AC2EC8" w:rsidRPr="00E44A14" w:rsidRDefault="00AC2EC8" w:rsidP="00E44A14">
      <w:pPr>
        <w:pStyle w:val="bullet-dots-level1"/>
      </w:pPr>
      <w:r w:rsidRPr="00E44A14">
        <w:t>th</w:t>
      </w:r>
      <w:r w:rsidR="00942EEF" w:rsidRPr="00E44A14">
        <w:t>at</w:t>
      </w:r>
      <w:r w:rsidRPr="00E44A14">
        <w:t xml:space="preserve"> meeting passes a resolution to remove the auditor from office</w:t>
      </w:r>
      <w:r w:rsidR="00942EEF" w:rsidRPr="00E44A14">
        <w:t>.</w:t>
      </w:r>
    </w:p>
    <w:p w14:paraId="689E30FE" w14:textId="1979FBD7" w:rsidR="00AC2EC8" w:rsidRPr="00003655" w:rsidRDefault="00942EEF" w:rsidP="00CD65F8">
      <w:r w:rsidRPr="008B218F">
        <w:t>T</w:t>
      </w:r>
      <w:r w:rsidR="00AC2EC8" w:rsidRPr="008B218F">
        <w:t xml:space="preserve">he auditor may authorise a person in writing as the auditor’s representative for </w:t>
      </w:r>
      <w:r w:rsidR="000A1D12" w:rsidRPr="008B218F">
        <w:t>the</w:t>
      </w:r>
      <w:r w:rsidR="000A1D12">
        <w:t> </w:t>
      </w:r>
      <w:r w:rsidR="00AC2EC8" w:rsidRPr="008B218F">
        <w:t>purpose of attending and spe</w:t>
      </w:r>
      <w:r w:rsidR="00AC2EC8" w:rsidRPr="00E46DB9">
        <w:t>aking at any general meeting.</w:t>
      </w:r>
    </w:p>
    <w:p w14:paraId="6295F60F" w14:textId="77777777" w:rsidR="00AC2EC8" w:rsidRPr="00FC450A" w:rsidRDefault="00AC2EC8" w:rsidP="008B218F">
      <w:pPr>
        <w:pStyle w:val="Heading2"/>
      </w:pPr>
      <w:bookmarkStart w:id="25" w:name="_Toc99467602"/>
      <w:r w:rsidRPr="00FC450A">
        <w:t>Directors</w:t>
      </w:r>
      <w:bookmarkEnd w:id="25"/>
    </w:p>
    <w:p w14:paraId="2E0D8500" w14:textId="77777777" w:rsidR="00AC2EC8" w:rsidRPr="00CD65F8" w:rsidRDefault="00AC2EC8" w:rsidP="00294313">
      <w:pPr>
        <w:pStyle w:val="Heading3"/>
      </w:pPr>
      <w:bookmarkStart w:id="26" w:name="_Ref85838805"/>
      <w:r w:rsidRPr="00CD65F8">
        <w:t>Role of directors</w:t>
      </w:r>
      <w:bookmarkEnd w:id="26"/>
    </w:p>
    <w:p w14:paraId="6D9F9BE8" w14:textId="7040BBD6" w:rsidR="00FA0342" w:rsidRDefault="00FA0342" w:rsidP="00FA0342">
      <w:r>
        <w:t>The directors oversee the running of the corporation on behalf of all members, make decisions about the affairs of the corporation, and should always be aware of what the corporation and its employees are doing. The directors manage, or set the direction for managing, the business of the corporation.</w:t>
      </w:r>
    </w:p>
    <w:p w14:paraId="7E730583" w14:textId="2D2AE0C4" w:rsidR="00FA0342" w:rsidRDefault="00FA0342" w:rsidP="00FA0342">
      <w:r>
        <w:t>The directors may exercise all the powers of the corporation except any that the CATSI Act or this rule book requires the corporation to exercise in a general meeting.</w:t>
      </w:r>
    </w:p>
    <w:p w14:paraId="360489F8" w14:textId="51E8C725" w:rsidR="00AC2EC8" w:rsidRPr="00CD65F8" w:rsidRDefault="00AC2EC8" w:rsidP="00294313">
      <w:pPr>
        <w:pStyle w:val="Heading3"/>
      </w:pPr>
      <w:r w:rsidRPr="00CD65F8">
        <w:lastRenderedPageBreak/>
        <w:t xml:space="preserve">Number </w:t>
      </w:r>
      <w:r w:rsidR="00BA5483">
        <w:t xml:space="preserve">of directors </w:t>
      </w:r>
      <w:r w:rsidR="00420A1F">
        <w:t xml:space="preserve">and composition </w:t>
      </w:r>
      <w:r w:rsidRPr="00CD65F8">
        <w:t xml:space="preserve">of </w:t>
      </w:r>
      <w:r w:rsidR="00BA5483">
        <w:t>board</w:t>
      </w:r>
    </w:p>
    <w:p w14:paraId="765368D6" w14:textId="3AAC82CF" w:rsidR="00420A1F" w:rsidRDefault="00420A1F" w:rsidP="00CD65F8">
      <w:pPr>
        <w:pStyle w:val="tip-body"/>
      </w:pPr>
      <w:r>
        <w:t>The example rule below is a basic composition with 2 types of directors—member and independent.</w:t>
      </w:r>
    </w:p>
    <w:p w14:paraId="68286A71" w14:textId="62B40D4D" w:rsidR="00C55D9D" w:rsidRPr="003F16F1" w:rsidRDefault="00C55D9D" w:rsidP="00C55D9D">
      <w:pPr>
        <w:pStyle w:val="tip-body"/>
      </w:pPr>
      <w:r w:rsidRPr="003F16F1">
        <w:t xml:space="preserve">You can change </w:t>
      </w:r>
      <w:r>
        <w:t>your</w:t>
      </w:r>
      <w:r w:rsidRPr="003F16F1">
        <w:t xml:space="preserve"> rule </w:t>
      </w:r>
      <w:r>
        <w:t xml:space="preserve">about directors </w:t>
      </w:r>
      <w:r w:rsidRPr="003F16F1">
        <w:t>but</w:t>
      </w:r>
      <w:r>
        <w:t xml:space="preserve"> remember if you want</w:t>
      </w:r>
      <w:r w:rsidRPr="003F16F1">
        <w:t xml:space="preserve"> </w:t>
      </w:r>
      <w:r w:rsidR="004C5E28">
        <w:t>fewer</w:t>
      </w:r>
      <w:r w:rsidR="004C5E28" w:rsidRPr="003F16F1">
        <w:t xml:space="preserve"> </w:t>
      </w:r>
      <w:r w:rsidRPr="003F16F1">
        <w:t xml:space="preserve">than </w:t>
      </w:r>
      <w:r>
        <w:t>3</w:t>
      </w:r>
      <w:r w:rsidRPr="003F16F1">
        <w:t xml:space="preserve"> </w:t>
      </w:r>
      <w:r w:rsidR="000A1D12" w:rsidRPr="003F16F1">
        <w:t>or</w:t>
      </w:r>
      <w:r w:rsidR="000A1D12">
        <w:t> </w:t>
      </w:r>
      <w:r w:rsidRPr="003F16F1">
        <w:t>more than 12 directors (including independent or specialist non</w:t>
      </w:r>
      <w:r w:rsidRPr="003F16F1">
        <w:noBreakHyphen/>
        <w:t>member directors)</w:t>
      </w:r>
      <w:r>
        <w:t xml:space="preserve"> </w:t>
      </w:r>
      <w:r w:rsidRPr="003F16F1">
        <w:t>you need to apply for an exemption from th</w:t>
      </w:r>
      <w:r>
        <w:t>e number of directors</w:t>
      </w:r>
      <w:r w:rsidRPr="003F16F1">
        <w:t xml:space="preserve"> requirement.</w:t>
      </w:r>
    </w:p>
    <w:p w14:paraId="74893F28" w14:textId="77777777" w:rsidR="00A92358" w:rsidRDefault="00AC2EC8" w:rsidP="00CD65F8">
      <w:r w:rsidRPr="008B218F">
        <w:t>The</w:t>
      </w:r>
      <w:r w:rsidR="000557E3" w:rsidRPr="008B218F">
        <w:t xml:space="preserve"> number of directors of the</w:t>
      </w:r>
      <w:r w:rsidR="009928CF" w:rsidRPr="008B218F">
        <w:t xml:space="preserve"> </w:t>
      </w:r>
      <w:r w:rsidR="009928CF">
        <w:t>c</w:t>
      </w:r>
      <w:r w:rsidR="009928CF" w:rsidRPr="008B218F">
        <w:t xml:space="preserve">orporation </w:t>
      </w:r>
      <w:r w:rsidR="000557E3" w:rsidRPr="008B218F">
        <w:t xml:space="preserve">is </w:t>
      </w:r>
      <w:r w:rsidRPr="00CD65F8">
        <w:t>[</w:t>
      </w:r>
      <w:r w:rsidRPr="00CD65F8">
        <w:rPr>
          <w:rStyle w:val="yellowhighlight"/>
        </w:rPr>
        <w:t>insert number</w:t>
      </w:r>
      <w:r w:rsidR="000557E3" w:rsidRPr="00CD65F8">
        <w:rPr>
          <w:rStyle w:val="yellowhighlight"/>
        </w:rPr>
        <w:t xml:space="preserve"> up to 12</w:t>
      </w:r>
      <w:r w:rsidRPr="00CD65F8">
        <w:t>]</w:t>
      </w:r>
      <w:r w:rsidR="003053BD" w:rsidRPr="008B218F">
        <w:t>.</w:t>
      </w:r>
      <w:r w:rsidRPr="008B218F">
        <w:t xml:space="preserve"> </w:t>
      </w:r>
    </w:p>
    <w:p w14:paraId="672DB526" w14:textId="7C661D91" w:rsidR="00AC2EC8" w:rsidRPr="00456451" w:rsidRDefault="003053BD" w:rsidP="00CD65F8">
      <w:r w:rsidRPr="008B218F">
        <w:t xml:space="preserve">This number includes up to </w:t>
      </w:r>
      <w:r w:rsidRPr="00CD65F8">
        <w:t>[</w:t>
      </w:r>
      <w:r w:rsidRPr="00CD65F8">
        <w:rPr>
          <w:rStyle w:val="yellowhighlight"/>
        </w:rPr>
        <w:t>insert number</w:t>
      </w:r>
      <w:r w:rsidRPr="00CD65F8">
        <w:t>]</w:t>
      </w:r>
      <w:r w:rsidR="00AC2EC8" w:rsidRPr="008B218F">
        <w:t xml:space="preserve"> independent</w:t>
      </w:r>
      <w:r w:rsidRPr="008B218F">
        <w:t xml:space="preserve"> or specialist</w:t>
      </w:r>
      <w:r w:rsidR="00AC2EC8" w:rsidRPr="008B218F">
        <w:t xml:space="preserve"> non-member director</w:t>
      </w:r>
      <w:r w:rsidRPr="008B218F">
        <w:t>s.</w:t>
      </w:r>
    </w:p>
    <w:p w14:paraId="0B8AABD0" w14:textId="0DCECB37" w:rsidR="00DB2997" w:rsidRPr="002218DA" w:rsidRDefault="00A65650" w:rsidP="00CD65F8">
      <w:pPr>
        <w:pStyle w:val="tip-body"/>
      </w:pPr>
      <w:r w:rsidRPr="00CD65F8">
        <w:t xml:space="preserve">You can add rules to </w:t>
      </w:r>
      <w:r w:rsidR="00420A1F" w:rsidRPr="00CD65F8">
        <w:t xml:space="preserve">provide for different </w:t>
      </w:r>
      <w:r w:rsidR="00C7799A">
        <w:t>sub</w:t>
      </w:r>
      <w:r w:rsidR="001F56BE">
        <w:noBreakHyphen/>
      </w:r>
      <w:r w:rsidR="00420A1F" w:rsidRPr="00CD65F8">
        <w:t>groups or determinations</w:t>
      </w:r>
      <w:r w:rsidR="000F1D99" w:rsidRPr="00CD65F8">
        <w:t xml:space="preserve"> </w:t>
      </w:r>
      <w:r w:rsidR="000A1D12">
        <w:t>to be </w:t>
      </w:r>
      <w:r w:rsidR="009C425A">
        <w:t>represented by directors</w:t>
      </w:r>
      <w:r w:rsidR="000F1D99" w:rsidRPr="002218DA">
        <w:t>.</w:t>
      </w:r>
    </w:p>
    <w:p w14:paraId="612A85C1" w14:textId="7E226937" w:rsidR="00420A1F" w:rsidRPr="002218DA" w:rsidRDefault="00A65650" w:rsidP="00CD65F8">
      <w:pPr>
        <w:pStyle w:val="tip-body"/>
      </w:pPr>
      <w:r w:rsidRPr="002218DA">
        <w:t xml:space="preserve">The rules below are examples of how you can do this. </w:t>
      </w:r>
      <w:r w:rsidR="00DB2997" w:rsidRPr="002218DA">
        <w:t>Y</w:t>
      </w:r>
      <w:r w:rsidR="00420A1F" w:rsidRPr="002218DA">
        <w:t>ou can choose one of the</w:t>
      </w:r>
      <w:r w:rsidRPr="002218DA">
        <w:t>se, delete them all</w:t>
      </w:r>
      <w:r w:rsidR="00420A1F" w:rsidRPr="002218DA">
        <w:t xml:space="preserve"> or create</w:t>
      </w:r>
      <w:r w:rsidRPr="002218DA">
        <w:t xml:space="preserve"> a rule </w:t>
      </w:r>
      <w:r w:rsidR="00420A1F" w:rsidRPr="002218DA">
        <w:t>to suit your corporation</w:t>
      </w:r>
    </w:p>
    <w:p w14:paraId="1991C9D8" w14:textId="11136F35" w:rsidR="00DB2997" w:rsidRPr="00CD65F8" w:rsidRDefault="00DB2997" w:rsidP="00CD65F8">
      <w:pPr>
        <w:pStyle w:val="tip-heading"/>
      </w:pPr>
      <w:r>
        <w:t>Example 1:</w:t>
      </w:r>
      <w:r w:rsidR="00996547">
        <w:t xml:space="preserve"> </w:t>
      </w:r>
      <w:r w:rsidR="008647CB">
        <w:t xml:space="preserve">Provide for every </w:t>
      </w:r>
      <w:r w:rsidR="001F56BE">
        <w:t>sub</w:t>
      </w:r>
      <w:r w:rsidR="001F56BE">
        <w:noBreakHyphen/>
      </w:r>
      <w:r w:rsidR="008647CB">
        <w:t>group to be represented</w:t>
      </w:r>
      <w:r w:rsidR="002C2145">
        <w:t xml:space="preserve"> </w:t>
      </w:r>
      <w:r w:rsidR="00860C67">
        <w:t xml:space="preserve">equally </w:t>
      </w:r>
      <w:r w:rsidR="002C2145">
        <w:t xml:space="preserve">where you have lots of </w:t>
      </w:r>
      <w:r w:rsidR="001F56BE">
        <w:t>sub</w:t>
      </w:r>
      <w:r w:rsidR="001F56BE">
        <w:noBreakHyphen/>
      </w:r>
      <w:r w:rsidR="002C2145">
        <w:t>groups that need representing</w:t>
      </w:r>
    </w:p>
    <w:p w14:paraId="375A28A3" w14:textId="38D050BB" w:rsidR="00420A1F" w:rsidRPr="00003655" w:rsidRDefault="00420A1F" w:rsidP="00003655">
      <w:r w:rsidRPr="00003655">
        <w:t xml:space="preserve">At least </w:t>
      </w:r>
      <w:r w:rsidRPr="00CD65F8">
        <w:rPr>
          <w:rStyle w:val="yellowhighlight"/>
        </w:rPr>
        <w:t>one</w:t>
      </w:r>
      <w:r w:rsidRPr="00003655">
        <w:t xml:space="preserve"> director from each </w:t>
      </w:r>
      <w:r w:rsidR="001F56BE">
        <w:t>sub</w:t>
      </w:r>
      <w:r w:rsidR="00A0293C">
        <w:noBreakHyphen/>
      </w:r>
      <w:r w:rsidRPr="00003655">
        <w:t>group must be appointed.</w:t>
      </w:r>
    </w:p>
    <w:p w14:paraId="18D5C1CB" w14:textId="6A9FC121" w:rsidR="00420A1F" w:rsidRDefault="00420A1F" w:rsidP="00283981">
      <w:r w:rsidRPr="00FC450A">
        <w:t xml:space="preserve">There must be no more than </w:t>
      </w:r>
      <w:r w:rsidRPr="00CD65F8">
        <w:rPr>
          <w:rStyle w:val="yellowhighlight"/>
        </w:rPr>
        <w:t>2</w:t>
      </w:r>
      <w:r w:rsidRPr="00FC450A">
        <w:t xml:space="preserve"> directors from each </w:t>
      </w:r>
      <w:r w:rsidR="00A0293C">
        <w:t>sub-</w:t>
      </w:r>
      <w:r w:rsidRPr="00FC450A">
        <w:t>group at any time.</w:t>
      </w:r>
    </w:p>
    <w:p w14:paraId="5B7854A6" w14:textId="7280F3CE" w:rsidR="00420A1F" w:rsidRDefault="00996547" w:rsidP="00CD65F8">
      <w:pPr>
        <w:pStyle w:val="tip-heading"/>
      </w:pPr>
      <w:r>
        <w:t>Example 2:</w:t>
      </w:r>
      <w:r w:rsidR="00283981">
        <w:t xml:space="preserve"> </w:t>
      </w:r>
      <w:r w:rsidR="00860C67">
        <w:t>Provide for every sub</w:t>
      </w:r>
      <w:r w:rsidR="00860C67">
        <w:noBreakHyphen/>
        <w:t xml:space="preserve">group to be represented </w:t>
      </w:r>
      <w:r w:rsidR="008A1332">
        <w:t xml:space="preserve">differently. </w:t>
      </w:r>
    </w:p>
    <w:p w14:paraId="32543E38" w14:textId="0ADA67DC" w:rsidR="00420A1F" w:rsidRPr="002162F1" w:rsidRDefault="009C425A" w:rsidP="00B452B7">
      <w:r>
        <w:t>T</w:t>
      </w:r>
      <w:r w:rsidR="00420A1F" w:rsidRPr="00C06934">
        <w:t xml:space="preserve">he board will </w:t>
      </w:r>
      <w:r w:rsidR="00B45288">
        <w:t xml:space="preserve">have </w:t>
      </w:r>
      <w:r w:rsidR="00420A1F" w:rsidRPr="00C06934">
        <w:t xml:space="preserve">the </w:t>
      </w:r>
      <w:r w:rsidR="00420A1F" w:rsidRPr="009C0269">
        <w:t>following number of</w:t>
      </w:r>
      <w:r w:rsidR="00420A1F" w:rsidRPr="008A7F63">
        <w:t xml:space="preserve"> directors </w:t>
      </w:r>
      <w:r w:rsidR="00B45288">
        <w:t>for</w:t>
      </w:r>
      <w:r w:rsidR="00420A1F" w:rsidRPr="008A7F63">
        <w:t xml:space="preserve"> each </w:t>
      </w:r>
      <w:r w:rsidR="00D6358C">
        <w:t>sub</w:t>
      </w:r>
      <w:r w:rsidR="00D6358C">
        <w:noBreakHyphen/>
        <w:t>group</w:t>
      </w:r>
      <w:r w:rsidR="00420A1F" w:rsidRPr="008A7F63">
        <w:t>/determination:</w:t>
      </w:r>
    </w:p>
    <w:p w14:paraId="26AFB273" w14:textId="2AB5E7C2" w:rsidR="00E66B09" w:rsidRPr="00E66B09" w:rsidRDefault="00D6358C" w:rsidP="00CD65F8">
      <w:pPr>
        <w:pStyle w:val="tableheader"/>
      </w:pPr>
      <w:r>
        <w:t>Sub-</w:t>
      </w:r>
      <w:r w:rsidR="00E66B09" w:rsidRPr="00E66B09">
        <w:t>group</w:t>
      </w:r>
      <w:r w:rsidR="00E66B09" w:rsidRPr="00E66B09">
        <w:tab/>
        <w:t>Number of directors</w:t>
      </w:r>
    </w:p>
    <w:p w14:paraId="3D5DB115" w14:textId="7FFE3B93" w:rsidR="00E66B09" w:rsidRPr="00CD65F8" w:rsidRDefault="003D546F" w:rsidP="00E66B09">
      <w:pPr>
        <w:pStyle w:val="tabletext"/>
        <w:rPr>
          <w:rStyle w:val="yellowhighlight"/>
        </w:rPr>
      </w:pPr>
      <w:r w:rsidRPr="00CD65F8">
        <w:rPr>
          <w:rStyle w:val="yellowhighlight"/>
        </w:rPr>
        <w:t>[insert]</w:t>
      </w:r>
      <w:r w:rsidR="00E66B09" w:rsidRPr="00CD65F8">
        <w:rPr>
          <w:rStyle w:val="yellowhighlight"/>
        </w:rPr>
        <w:tab/>
      </w:r>
      <w:r w:rsidRPr="00CD65F8">
        <w:rPr>
          <w:rStyle w:val="yellowhighlight"/>
        </w:rPr>
        <w:t>[insert]</w:t>
      </w:r>
    </w:p>
    <w:p w14:paraId="2C9706C4" w14:textId="77777777" w:rsidR="003D546F" w:rsidRPr="00CD65F8" w:rsidRDefault="003D546F" w:rsidP="003D546F">
      <w:pPr>
        <w:pStyle w:val="tabletext"/>
        <w:rPr>
          <w:rStyle w:val="yellowhighlight"/>
        </w:rPr>
      </w:pPr>
      <w:r w:rsidRPr="00CD65F8">
        <w:rPr>
          <w:rStyle w:val="yellowhighlight"/>
        </w:rPr>
        <w:t>[insert]</w:t>
      </w:r>
      <w:r w:rsidRPr="00CD65F8">
        <w:rPr>
          <w:rStyle w:val="yellowhighlight"/>
        </w:rPr>
        <w:tab/>
        <w:t>[insert]</w:t>
      </w:r>
    </w:p>
    <w:p w14:paraId="4AB9D9F2" w14:textId="77777777" w:rsidR="003D546F" w:rsidRPr="00CD65F8" w:rsidRDefault="003D546F" w:rsidP="003D546F">
      <w:pPr>
        <w:pStyle w:val="tabletext"/>
        <w:rPr>
          <w:rStyle w:val="yellowhighlight"/>
        </w:rPr>
      </w:pPr>
      <w:r w:rsidRPr="00CD65F8">
        <w:rPr>
          <w:rStyle w:val="yellowhighlight"/>
        </w:rPr>
        <w:t>[insert]</w:t>
      </w:r>
      <w:r w:rsidRPr="00CD65F8">
        <w:rPr>
          <w:rStyle w:val="yellowhighlight"/>
        </w:rPr>
        <w:tab/>
        <w:t>[insert]</w:t>
      </w:r>
    </w:p>
    <w:p w14:paraId="653DA2C6" w14:textId="77777777" w:rsidR="003D546F" w:rsidRPr="00CD65F8" w:rsidRDefault="003D546F" w:rsidP="003D546F">
      <w:pPr>
        <w:pStyle w:val="tabletext"/>
        <w:rPr>
          <w:rStyle w:val="yellowhighlight"/>
        </w:rPr>
      </w:pPr>
      <w:r w:rsidRPr="00CD65F8">
        <w:rPr>
          <w:rStyle w:val="yellowhighlight"/>
        </w:rPr>
        <w:t>[insert]</w:t>
      </w:r>
      <w:r w:rsidRPr="00CD65F8">
        <w:rPr>
          <w:rStyle w:val="yellowhighlight"/>
        </w:rPr>
        <w:tab/>
        <w:t>[insert]</w:t>
      </w:r>
    </w:p>
    <w:p w14:paraId="608301AB" w14:textId="0030F9AD" w:rsidR="001B7BDD" w:rsidRDefault="001B7BDD" w:rsidP="001B7BDD">
      <w:pPr>
        <w:pStyle w:val="tip-heading"/>
      </w:pPr>
      <w:r>
        <w:t xml:space="preserve">Example 3: Provide </w:t>
      </w:r>
      <w:r w:rsidR="002462CD">
        <w:t xml:space="preserve">an allocation </w:t>
      </w:r>
      <w:r>
        <w:t xml:space="preserve">for </w:t>
      </w:r>
      <w:r w:rsidR="002462CD">
        <w:t>each</w:t>
      </w:r>
      <w:r>
        <w:t xml:space="preserve"> determination</w:t>
      </w:r>
    </w:p>
    <w:p w14:paraId="6048B635" w14:textId="76D40362" w:rsidR="001B7BDD" w:rsidRPr="00003655" w:rsidRDefault="001B7BDD" w:rsidP="00CD65F8">
      <w:r w:rsidRPr="003F16F1">
        <w:t xml:space="preserve">There must be at least </w:t>
      </w:r>
      <w:r w:rsidRPr="00CD65F8">
        <w:rPr>
          <w:rStyle w:val="yellowhighlight"/>
        </w:rPr>
        <w:t>3</w:t>
      </w:r>
      <w:r w:rsidRPr="003F16F1">
        <w:t xml:space="preserve"> and no more than </w:t>
      </w:r>
      <w:r w:rsidRPr="00CD65F8">
        <w:rPr>
          <w:rStyle w:val="yellowhighlight"/>
        </w:rPr>
        <w:t>5</w:t>
      </w:r>
      <w:r w:rsidRPr="003F16F1">
        <w:t xml:space="preserve"> directors </w:t>
      </w:r>
      <w:r w:rsidR="009C425A">
        <w:t xml:space="preserve">appointed </w:t>
      </w:r>
      <w:r w:rsidR="00E608F6">
        <w:t>from the c</w:t>
      </w:r>
      <w:r w:rsidR="00E608F6" w:rsidRPr="003F16F1">
        <w:t xml:space="preserve">ommon </w:t>
      </w:r>
      <w:r w:rsidR="00E608F6">
        <w:t>l</w:t>
      </w:r>
      <w:r w:rsidR="00E608F6" w:rsidRPr="003F16F1">
        <w:t xml:space="preserve">aw </w:t>
      </w:r>
      <w:r w:rsidR="00E608F6">
        <w:t>h</w:t>
      </w:r>
      <w:r w:rsidR="00E608F6" w:rsidRPr="003F16F1">
        <w:t xml:space="preserve">olders </w:t>
      </w:r>
      <w:r w:rsidR="00E608F6">
        <w:t xml:space="preserve">of </w:t>
      </w:r>
      <w:r w:rsidR="00E608F6" w:rsidRPr="003F16F1">
        <w:t xml:space="preserve">each </w:t>
      </w:r>
      <w:r w:rsidR="00E608F6">
        <w:t>d</w:t>
      </w:r>
      <w:r w:rsidR="00E608F6" w:rsidRPr="003F16F1">
        <w:t>etermination</w:t>
      </w:r>
      <w:r w:rsidRPr="003F16F1">
        <w:t>.</w:t>
      </w:r>
    </w:p>
    <w:p w14:paraId="05688B49" w14:textId="5156A3A5" w:rsidR="00420A1F" w:rsidRPr="00072B6D" w:rsidRDefault="001B7BDD" w:rsidP="00CD65F8">
      <w:pPr>
        <w:pStyle w:val="tip-heading"/>
      </w:pPr>
      <w:r>
        <w:t xml:space="preserve">Example 4: </w:t>
      </w:r>
      <w:r w:rsidR="002226BB">
        <w:t xml:space="preserve">Provide for </w:t>
      </w:r>
      <w:r w:rsidR="00A65650">
        <w:t xml:space="preserve">minimum </w:t>
      </w:r>
      <w:r w:rsidR="002226BB">
        <w:t xml:space="preserve">inclusion of determinations but </w:t>
      </w:r>
      <w:r w:rsidR="00A65650">
        <w:t xml:space="preserve">less specific </w:t>
      </w:r>
      <w:r w:rsidR="000A1D12">
        <w:t>on </w:t>
      </w:r>
      <w:r w:rsidR="00A65650">
        <w:t>quotas</w:t>
      </w:r>
      <w:r w:rsidR="002226BB">
        <w:t xml:space="preserve"> </w:t>
      </w:r>
    </w:p>
    <w:p w14:paraId="16B410DE" w14:textId="284A89C1" w:rsidR="00420A1F" w:rsidRDefault="00420A1F" w:rsidP="00CD65F8">
      <w:r w:rsidRPr="00003655">
        <w:t>The</w:t>
      </w:r>
      <w:r w:rsidR="009D43C6">
        <w:t>re must be</w:t>
      </w:r>
      <w:r w:rsidRPr="00003655">
        <w:t xml:space="preserve"> directors </w:t>
      </w:r>
      <w:r w:rsidR="009D43C6">
        <w:t>from</w:t>
      </w:r>
      <w:r w:rsidRPr="00003655">
        <w:t xml:space="preserve"> </w:t>
      </w:r>
      <w:r w:rsidR="002462CD" w:rsidRPr="000C5B6E">
        <w:t>[</w:t>
      </w:r>
      <w:r w:rsidRPr="00CD65F8">
        <w:rPr>
          <w:rStyle w:val="yellowhighlight"/>
        </w:rPr>
        <w:t xml:space="preserve">both/all/at least </w:t>
      </w:r>
      <w:r w:rsidR="00D21209">
        <w:rPr>
          <w:rStyle w:val="yellowhighlight"/>
        </w:rPr>
        <w:t>2</w:t>
      </w:r>
      <w:r w:rsidR="009D43C6">
        <w:rPr>
          <w:rStyle w:val="yellowhighlight"/>
        </w:rPr>
        <w:t>/each</w:t>
      </w:r>
      <w:r w:rsidR="002462CD" w:rsidRPr="00003655">
        <w:t>]</w:t>
      </w:r>
      <w:r w:rsidRPr="00003655">
        <w:t xml:space="preserve"> </w:t>
      </w:r>
      <w:r w:rsidR="00A8105B" w:rsidRPr="00003655">
        <w:t>of</w:t>
      </w:r>
      <w:r w:rsidR="00A8105B">
        <w:t> </w:t>
      </w:r>
      <w:r w:rsidR="00A8105B" w:rsidRPr="00003655">
        <w:t>the</w:t>
      </w:r>
      <w:r w:rsidR="00A8105B">
        <w:t> </w:t>
      </w:r>
      <w:r w:rsidR="009D43C6">
        <w:t>sub</w:t>
      </w:r>
      <w:r w:rsidR="002D2DEC">
        <w:noBreakHyphen/>
      </w:r>
      <w:r w:rsidR="009D43C6">
        <w:t>group</w:t>
      </w:r>
      <w:r w:rsidR="002D2DEC">
        <w:t>s</w:t>
      </w:r>
      <w:r w:rsidR="00E608F6">
        <w:t>/d</w:t>
      </w:r>
      <w:r w:rsidR="00E608F6" w:rsidRPr="00003655">
        <w:t>eterminations</w:t>
      </w:r>
      <w:r w:rsidRPr="00003655">
        <w:t>.</w:t>
      </w:r>
    </w:p>
    <w:p w14:paraId="700F6967" w14:textId="77777777" w:rsidR="00AC2EC8" w:rsidRPr="00CD65F8" w:rsidRDefault="00AC2EC8" w:rsidP="00294313">
      <w:pPr>
        <w:pStyle w:val="Heading3"/>
      </w:pPr>
      <w:bookmarkStart w:id="27" w:name="_Ref527520858"/>
      <w:r w:rsidRPr="00CD65F8">
        <w:lastRenderedPageBreak/>
        <w:t>Eligibility of directors</w:t>
      </w:r>
      <w:bookmarkEnd w:id="27"/>
    </w:p>
    <w:p w14:paraId="1A4B95F6" w14:textId="22914661" w:rsidR="00AC2EC8" w:rsidRPr="008B218F" w:rsidRDefault="003053BD" w:rsidP="004E4CD0">
      <w:pPr>
        <w:keepNext/>
      </w:pPr>
      <w:r w:rsidRPr="008B218F">
        <w:t>A</w:t>
      </w:r>
      <w:r w:rsidR="00AC2EC8" w:rsidRPr="008B218F">
        <w:t xml:space="preserve"> director must:</w:t>
      </w:r>
    </w:p>
    <w:p w14:paraId="60C4CB2B" w14:textId="3A45B521" w:rsidR="00AC2EC8" w:rsidRPr="00CD65F8" w:rsidRDefault="00AC2EC8" w:rsidP="004E4CD0">
      <w:pPr>
        <w:pStyle w:val="bullet-dots-level1"/>
        <w:keepNext/>
      </w:pPr>
      <w:r w:rsidRPr="00CD65F8">
        <w:t>be at least 18 years o</w:t>
      </w:r>
      <w:r w:rsidR="003053BD" w:rsidRPr="00CD65F8">
        <w:t>ld</w:t>
      </w:r>
    </w:p>
    <w:p w14:paraId="78B3116D" w14:textId="0C01BF76" w:rsidR="00AC2EC8" w:rsidRDefault="00AC2EC8" w:rsidP="004E4CD0">
      <w:pPr>
        <w:pStyle w:val="bullet-dots-level1"/>
        <w:keepNext/>
      </w:pPr>
      <w:r w:rsidRPr="00CD65F8">
        <w:t xml:space="preserve">be a member of </w:t>
      </w:r>
      <w:r w:rsidR="002D1EEB" w:rsidRPr="00CD65F8">
        <w:t xml:space="preserve">the </w:t>
      </w:r>
      <w:r w:rsidR="002D1EEB">
        <w:t>c</w:t>
      </w:r>
      <w:r w:rsidR="002D1EEB" w:rsidRPr="00CD65F8">
        <w:t>orporation</w:t>
      </w:r>
      <w:r w:rsidRPr="00CD65F8">
        <w:t>,</w:t>
      </w:r>
      <w:r w:rsidR="0086429F" w:rsidRPr="00CD65F8">
        <w:t xml:space="preserve"> unless appointed under rule </w:t>
      </w:r>
      <w:r w:rsidR="0086429F" w:rsidRPr="00CD65F8">
        <w:fldChar w:fldCharType="begin"/>
      </w:r>
      <w:r w:rsidR="0086429F" w:rsidRPr="00CD65F8">
        <w:instrText xml:space="preserve"> REF _Ref527409806 \r \h </w:instrText>
      </w:r>
      <w:r w:rsidR="00474E52" w:rsidRPr="00CD65F8">
        <w:instrText xml:space="preserve"> \* MERGEFORMAT </w:instrText>
      </w:r>
      <w:r w:rsidR="0086429F" w:rsidRPr="00CD65F8">
        <w:fldChar w:fldCharType="separate"/>
      </w:r>
      <w:r w:rsidR="003E1525">
        <w:t>7.8</w:t>
      </w:r>
      <w:r w:rsidR="0086429F" w:rsidRPr="00CD65F8">
        <w:fldChar w:fldCharType="end"/>
      </w:r>
    </w:p>
    <w:p w14:paraId="30E84E0A" w14:textId="40FABAB4" w:rsidR="00C7059D" w:rsidRDefault="00C7059D" w:rsidP="00CD65F8">
      <w:pPr>
        <w:pStyle w:val="tip-heading"/>
      </w:pPr>
      <w:r>
        <w:t>Extra criteri</w:t>
      </w:r>
      <w:r w:rsidR="00456451">
        <w:t>a to consider</w:t>
      </w:r>
      <w:r>
        <w:t xml:space="preserve"> for director</w:t>
      </w:r>
      <w:r w:rsidR="00BB6E98">
        <w:t xml:space="preserve"> ID</w:t>
      </w:r>
    </w:p>
    <w:p w14:paraId="2C35C8A3" w14:textId="036F2D88" w:rsidR="00BB6E98" w:rsidRPr="00B54CF4" w:rsidRDefault="00B54CF4" w:rsidP="000E3399">
      <w:pPr>
        <w:pStyle w:val="tip-body"/>
      </w:pPr>
      <w:r w:rsidRPr="000E3399">
        <w:t>Below is an example of extra criteria you may choose to add t</w:t>
      </w:r>
      <w:r w:rsidR="00A95CA4" w:rsidRPr="00B54CF4">
        <w:t xml:space="preserve">o take additional steps to ensure that directors meet their obligations to have a </w:t>
      </w:r>
      <w:r w:rsidRPr="000E3399">
        <w:t>d</w:t>
      </w:r>
      <w:r w:rsidR="00A95CA4" w:rsidRPr="00B54CF4">
        <w:t>irector ID</w:t>
      </w:r>
      <w:r>
        <w:t>:</w:t>
      </w:r>
    </w:p>
    <w:p w14:paraId="476FEF6A" w14:textId="4015FA2F" w:rsidR="00B54CF4" w:rsidRPr="00B54CF4" w:rsidRDefault="00A95CA4" w:rsidP="000E3399">
      <w:pPr>
        <w:pStyle w:val="tip-bullet"/>
      </w:pPr>
      <w:r w:rsidRPr="00B54CF4">
        <w:t>have a director ID or have applied for a director ID and give the corporation their director ID as soon as they have it.</w:t>
      </w:r>
      <w:r>
        <w:t xml:space="preserve"> </w:t>
      </w:r>
    </w:p>
    <w:p w14:paraId="5420299F" w14:textId="4D7C92F9" w:rsidR="00BB6E98" w:rsidRDefault="00BB6E98" w:rsidP="00B54CF4">
      <w:pPr>
        <w:pStyle w:val="tip-heading"/>
      </w:pPr>
      <w:r>
        <w:t xml:space="preserve">Extra criteria to consider </w:t>
      </w:r>
      <w:r>
        <w:t>depending on membership eligibility</w:t>
      </w:r>
    </w:p>
    <w:p w14:paraId="321462F4" w14:textId="5F2F8336" w:rsidR="003053BD" w:rsidRPr="002218DA" w:rsidRDefault="003053BD" w:rsidP="00CD65F8">
      <w:pPr>
        <w:pStyle w:val="tip-body"/>
      </w:pPr>
      <w:r w:rsidRPr="00CD65F8">
        <w:t xml:space="preserve">If the </w:t>
      </w:r>
      <w:r w:rsidR="00B90DFB" w:rsidRPr="00CD65F8">
        <w:t>common law</w:t>
      </w:r>
      <w:r w:rsidRPr="00CD65F8">
        <w:t xml:space="preserve"> holders decide to allow </w:t>
      </w:r>
      <w:r w:rsidR="00AF039D" w:rsidRPr="00CD65F8">
        <w:t xml:space="preserve">people </w:t>
      </w:r>
      <w:r w:rsidRPr="00CD65F8">
        <w:t xml:space="preserve">who are not </w:t>
      </w:r>
      <w:r w:rsidR="00B90DFB" w:rsidRPr="00CD65F8">
        <w:t>common law</w:t>
      </w:r>
      <w:r w:rsidRPr="00CD65F8">
        <w:t xml:space="preserve"> holders </w:t>
      </w:r>
      <w:r w:rsidR="00AF039D" w:rsidRPr="00CD65F8">
        <w:t xml:space="preserve">to become members, </w:t>
      </w:r>
      <w:r w:rsidRPr="00CD65F8">
        <w:t xml:space="preserve">you may want to consider adding a rule to require directors </w:t>
      </w:r>
      <w:r w:rsidR="00C7059D">
        <w:t xml:space="preserve">appointed under this rule </w:t>
      </w:r>
      <w:r w:rsidRPr="00CD65F8">
        <w:t>to be</w:t>
      </w:r>
      <w:r w:rsidR="00D92D21" w:rsidRPr="00CD65F8">
        <w:t xml:space="preserve"> only </w:t>
      </w:r>
      <w:r w:rsidRPr="00CD65F8">
        <w:t>Aboriginal or Torres Strait Islander people</w:t>
      </w:r>
      <w:r w:rsidR="00D92D21" w:rsidRPr="00CD65F8">
        <w:t xml:space="preserve"> </w:t>
      </w:r>
      <w:r w:rsidR="000A1D12" w:rsidRPr="00CD65F8">
        <w:t>or</w:t>
      </w:r>
      <w:r w:rsidR="000A1D12">
        <w:t> </w:t>
      </w:r>
      <w:r w:rsidR="00D92D21" w:rsidRPr="00CD65F8">
        <w:t>only common law holders</w:t>
      </w:r>
      <w:r w:rsidR="00470BE9" w:rsidRPr="00CD65F8">
        <w:t xml:space="preserve"> (optional)</w:t>
      </w:r>
      <w:r w:rsidRPr="00CD65F8">
        <w:t>.</w:t>
      </w:r>
    </w:p>
    <w:p w14:paraId="7F1BEAC6" w14:textId="63A843DD" w:rsidR="003053BD" w:rsidRPr="00CD65F8" w:rsidRDefault="003053BD" w:rsidP="00CD65F8">
      <w:pPr>
        <w:pStyle w:val="tip-body"/>
      </w:pPr>
      <w:r w:rsidRPr="002218DA">
        <w:t>Remember</w:t>
      </w:r>
      <w:r w:rsidR="00815F3D">
        <w:t xml:space="preserve"> </w:t>
      </w:r>
      <w:r w:rsidR="00E44A14">
        <w:t xml:space="preserve">– </w:t>
      </w:r>
      <w:proofErr w:type="gramStart"/>
      <w:r w:rsidRPr="002218DA">
        <w:t>the majority of</w:t>
      </w:r>
      <w:proofErr w:type="gramEnd"/>
      <w:r w:rsidRPr="002218DA">
        <w:t xml:space="preserve"> directors must </w:t>
      </w:r>
      <w:r w:rsidR="008B218F">
        <w:t xml:space="preserve">always </w:t>
      </w:r>
      <w:r w:rsidRPr="00CD65F8">
        <w:t>be:</w:t>
      </w:r>
    </w:p>
    <w:p w14:paraId="25FEFFC4" w14:textId="0D3C3843" w:rsidR="003053BD" w:rsidRPr="00CD65F8" w:rsidRDefault="003053BD" w:rsidP="00CD65F8">
      <w:pPr>
        <w:pStyle w:val="tip-bullet"/>
      </w:pPr>
      <w:r w:rsidRPr="00CD65F8">
        <w:t>members</w:t>
      </w:r>
    </w:p>
    <w:p w14:paraId="64D025AF" w14:textId="0A2E3789" w:rsidR="002D1EEB" w:rsidRDefault="00470BE9" w:rsidP="00672A87">
      <w:pPr>
        <w:pStyle w:val="tip-bullet"/>
      </w:pPr>
      <w:r w:rsidRPr="00CD65F8">
        <w:t>Aboriginal or Torres Strait Islander people.</w:t>
      </w:r>
    </w:p>
    <w:p w14:paraId="79DD3BB2" w14:textId="49407364" w:rsidR="00C7059D" w:rsidRPr="0088149A" w:rsidRDefault="00E44A14" w:rsidP="00C7059D">
      <w:pPr>
        <w:pStyle w:val="tip-body"/>
      </w:pPr>
      <w:r>
        <w:t>Below</w:t>
      </w:r>
      <w:r w:rsidR="00D74F55">
        <w:t xml:space="preserve"> are e</w:t>
      </w:r>
      <w:r w:rsidR="00456451">
        <w:t>xamples of extra criteria fo</w:t>
      </w:r>
      <w:r w:rsidR="00C7059D" w:rsidRPr="0088149A">
        <w:t xml:space="preserve">r </w:t>
      </w:r>
      <w:r w:rsidR="00C7059D">
        <w:t>director</w:t>
      </w:r>
      <w:r w:rsidR="00C7059D" w:rsidRPr="0088149A">
        <w:t xml:space="preserve">s’ eligibility </w:t>
      </w:r>
      <w:r w:rsidR="00D74F55">
        <w:t>that</w:t>
      </w:r>
      <w:r w:rsidR="00C7059D" w:rsidRPr="0088149A">
        <w:t xml:space="preserve"> </w:t>
      </w:r>
      <w:r w:rsidR="00286FD3">
        <w:t>you may like to add</w:t>
      </w:r>
      <w:r w:rsidR="00C7059D" w:rsidRPr="0088149A">
        <w:t>:</w:t>
      </w:r>
    </w:p>
    <w:p w14:paraId="3748047D" w14:textId="478ABB18" w:rsidR="00C7059D" w:rsidRPr="0088149A" w:rsidRDefault="00C7059D" w:rsidP="00BB6E98">
      <w:pPr>
        <w:pStyle w:val="tip-bullet"/>
      </w:pPr>
      <w:r w:rsidRPr="008E0842">
        <w:t xml:space="preserve">people who belong to a particular </w:t>
      </w:r>
      <w:r w:rsidR="00882D63">
        <w:t>sub-</w:t>
      </w:r>
      <w:r w:rsidRPr="008E0842">
        <w:t>group</w:t>
      </w:r>
    </w:p>
    <w:p w14:paraId="60E10DBE" w14:textId="5162AC02" w:rsidR="00C7059D" w:rsidRPr="0088149A" w:rsidRDefault="00C7059D" w:rsidP="00BB6E98">
      <w:pPr>
        <w:pStyle w:val="tip-bullet"/>
      </w:pPr>
      <w:r w:rsidRPr="0088149A">
        <w:t>people who usually live in a particular community or region</w:t>
      </w:r>
      <w:r w:rsidR="00882D63">
        <w:t xml:space="preserve"> or within </w:t>
      </w:r>
      <w:r w:rsidR="000A1D12">
        <w:t>the </w:t>
      </w:r>
      <w:r w:rsidR="00882D63">
        <w:t>determination area</w:t>
      </w:r>
      <w:r w:rsidRPr="0088149A">
        <w:t xml:space="preserve"> and have lived there for </w:t>
      </w:r>
      <w:r>
        <w:t>at least X months (</w:t>
      </w:r>
      <w:proofErr w:type="gramStart"/>
      <w:r>
        <w:t>e.g.</w:t>
      </w:r>
      <w:proofErr w:type="gramEnd"/>
      <w:r w:rsidR="00E91D85">
        <w:t> </w:t>
      </w:r>
      <w:r w:rsidR="000A1D12">
        <w:t>6 or 12 </w:t>
      </w:r>
      <w:r>
        <w:t>months)</w:t>
      </w:r>
    </w:p>
    <w:p w14:paraId="61FFE15C" w14:textId="01931190" w:rsidR="00BB6E98" w:rsidRDefault="00BB6E98" w:rsidP="000E3399">
      <w:pPr>
        <w:pStyle w:val="tip-heading"/>
      </w:pPr>
      <w:r>
        <w:t xml:space="preserve">Extra criteria to consider for </w:t>
      </w:r>
      <w:r>
        <w:t>skills</w:t>
      </w:r>
    </w:p>
    <w:p w14:paraId="1602860C" w14:textId="0267C511" w:rsidR="00C7059D" w:rsidRPr="000C6901" w:rsidRDefault="00286FD3" w:rsidP="000C6901">
      <w:pPr>
        <w:pStyle w:val="tip-body"/>
      </w:pPr>
      <w:r w:rsidRPr="000C6901">
        <w:t>The dot points b</w:t>
      </w:r>
      <w:r w:rsidR="00C7059D" w:rsidRPr="000C6901">
        <w:t xml:space="preserve">elow are </w:t>
      </w:r>
      <w:r w:rsidRPr="000C6901">
        <w:t xml:space="preserve">also </w:t>
      </w:r>
      <w:r w:rsidR="00C7059D" w:rsidRPr="001E4DA4">
        <w:t>examples of extra criteria that you can delete or change</w:t>
      </w:r>
      <w:r w:rsidR="000C6901" w:rsidRPr="001E4DA4">
        <w:t>.</w:t>
      </w:r>
      <w:r w:rsidR="001E4DA4">
        <w:t xml:space="preserve"> These criteria are important to consider if you choose a representative model. </w:t>
      </w:r>
      <w:r w:rsidR="00D74F55">
        <w:t>Remember</w:t>
      </w:r>
      <w:r w:rsidR="007C1E3B">
        <w:t>:</w:t>
      </w:r>
      <w:r w:rsidR="00D74F55">
        <w:t xml:space="preserve"> the responsibilities and duties of directors are the same for every </w:t>
      </w:r>
      <w:r w:rsidR="007B260D">
        <w:t>individual</w:t>
      </w:r>
      <w:r w:rsidR="00D74F55">
        <w:t xml:space="preserve"> director.</w:t>
      </w:r>
      <w:r w:rsidR="007B260D">
        <w:t xml:space="preserve"> Although the board does its work as a group, each director </w:t>
      </w:r>
      <w:r w:rsidR="000A1D12">
        <w:t>is </w:t>
      </w:r>
      <w:r w:rsidR="007B260D">
        <w:t>personally responsible.</w:t>
      </w:r>
    </w:p>
    <w:p w14:paraId="08B07684" w14:textId="64102EBA" w:rsidR="00AC2EC8" w:rsidRPr="00CD65F8" w:rsidRDefault="00AC2EC8" w:rsidP="00CD65F8">
      <w:pPr>
        <w:pStyle w:val="bullet-dots-level1"/>
      </w:pPr>
      <w:r w:rsidRPr="00CD65F8">
        <w:t>have skills relevant to the governance</w:t>
      </w:r>
      <w:r w:rsidR="003053BD" w:rsidRPr="00CD65F8">
        <w:t>,</w:t>
      </w:r>
      <w:r w:rsidRPr="00CD65F8">
        <w:t xml:space="preserve"> </w:t>
      </w:r>
      <w:proofErr w:type="gramStart"/>
      <w:r w:rsidRPr="00CD65F8">
        <w:t>business</w:t>
      </w:r>
      <w:proofErr w:type="gramEnd"/>
      <w:r w:rsidRPr="00CD65F8">
        <w:t xml:space="preserve"> or activities of the </w:t>
      </w:r>
      <w:r w:rsidR="00E613EA">
        <w:t>c</w:t>
      </w:r>
      <w:r w:rsidR="00084BB0" w:rsidRPr="00CD65F8">
        <w:t>orporation</w:t>
      </w:r>
      <w:r w:rsidRPr="00CD65F8">
        <w:t xml:space="preserve">, </w:t>
      </w:r>
      <w:r w:rsidR="003053BD" w:rsidRPr="00CD65F8">
        <w:t>such as</w:t>
      </w:r>
      <w:r w:rsidRPr="00CD65F8">
        <w:t xml:space="preserve"> law, accounting, cultural knowledge and lore or business administration</w:t>
      </w:r>
      <w:r w:rsidR="004E5514">
        <w:t>, and</w:t>
      </w:r>
    </w:p>
    <w:p w14:paraId="74BF596D" w14:textId="2C93A36B" w:rsidR="00AC2EC8" w:rsidRPr="00CD65F8" w:rsidRDefault="00AC2EC8" w:rsidP="00D26BD3">
      <w:pPr>
        <w:pStyle w:val="bullet-dots-level1"/>
      </w:pPr>
      <w:r w:rsidRPr="00CD65F8">
        <w:t xml:space="preserve">have completed suitable governance training or </w:t>
      </w:r>
      <w:r w:rsidR="003053BD" w:rsidRPr="00CD65F8">
        <w:t xml:space="preserve">undertake to do so </w:t>
      </w:r>
      <w:r w:rsidRPr="00CD65F8">
        <w:t xml:space="preserve">as soon </w:t>
      </w:r>
      <w:r w:rsidR="000A1D12" w:rsidRPr="00CD65F8">
        <w:t>as</w:t>
      </w:r>
      <w:r w:rsidR="000A1D12">
        <w:t> </w:t>
      </w:r>
      <w:r w:rsidRPr="00CD65F8">
        <w:t>possible following their appointment.</w:t>
      </w:r>
    </w:p>
    <w:p w14:paraId="24A8823A" w14:textId="28D8D669" w:rsidR="00BB6E98" w:rsidRDefault="00BB6E98" w:rsidP="000E3399">
      <w:pPr>
        <w:pStyle w:val="tip-heading"/>
      </w:pPr>
      <w:r>
        <w:t xml:space="preserve">Extra criteria to </w:t>
      </w:r>
      <w:r>
        <w:t>restrict who can become a</w:t>
      </w:r>
      <w:r>
        <w:t xml:space="preserve"> director</w:t>
      </w:r>
    </w:p>
    <w:p w14:paraId="7C5A9F7F" w14:textId="6242ECFF" w:rsidR="00FC0D0F" w:rsidRDefault="00E10CC7" w:rsidP="00E10CC7">
      <w:pPr>
        <w:pStyle w:val="tip-body"/>
      </w:pPr>
      <w:r>
        <w:t>The CATSI Act disqualifies certain people from becoming directors</w:t>
      </w:r>
      <w:r w:rsidR="003033B2">
        <w:t xml:space="preserve">. </w:t>
      </w:r>
      <w:r w:rsidR="00BB6E98">
        <w:t xml:space="preserve">The following dot points are in the CATSI Act and apply </w:t>
      </w:r>
      <w:proofErr w:type="gramStart"/>
      <w:r w:rsidR="00BB6E98">
        <w:t>regardless</w:t>
      </w:r>
      <w:proofErr w:type="gramEnd"/>
      <w:r w:rsidR="00BB6E98">
        <w:t xml:space="preserve"> if you </w:t>
      </w:r>
      <w:r w:rsidR="00B54CF4">
        <w:t>include</w:t>
      </w:r>
      <w:r w:rsidR="00BB6E98">
        <w:t xml:space="preserve"> them in your rules or not. </w:t>
      </w:r>
    </w:p>
    <w:p w14:paraId="309DBDE7" w14:textId="36F105EE" w:rsidR="00A102D5" w:rsidRPr="00FE554E" w:rsidRDefault="00A102D5" w:rsidP="004E4CD0">
      <w:pPr>
        <w:keepNext/>
      </w:pPr>
      <w:r w:rsidRPr="00E10CC7">
        <w:lastRenderedPageBreak/>
        <w:t>A</w:t>
      </w:r>
      <w:r w:rsidRPr="000E1C28">
        <w:t xml:space="preserve"> person is not eligible to become a director if the person</w:t>
      </w:r>
      <w:r>
        <w:t xml:space="preserve"> is disqualified under </w:t>
      </w:r>
      <w:r w:rsidR="000A1D12">
        <w:t>the </w:t>
      </w:r>
      <w:r>
        <w:t>CATSI Act from managing corporations. Disqualification happens when a person</w:t>
      </w:r>
      <w:r w:rsidRPr="000E1C28">
        <w:t>:</w:t>
      </w:r>
    </w:p>
    <w:p w14:paraId="69C6C386" w14:textId="577D4EEE" w:rsidR="00907338" w:rsidRPr="00CD65F8" w:rsidRDefault="00907338" w:rsidP="004E4CD0">
      <w:pPr>
        <w:pStyle w:val="bullet-dots-level1"/>
        <w:keepNext/>
      </w:pPr>
      <w:r w:rsidRPr="00CD65F8">
        <w:t xml:space="preserve">has been convicted of an offence under the CATSI Act that is punishable </w:t>
      </w:r>
      <w:r w:rsidR="000A1D12" w:rsidRPr="00CD65F8">
        <w:t>by</w:t>
      </w:r>
      <w:r w:rsidR="000A1D12">
        <w:t> </w:t>
      </w:r>
      <w:r w:rsidRPr="00CD65F8">
        <w:t>imprisonment for more than 12 months</w:t>
      </w:r>
    </w:p>
    <w:p w14:paraId="0947D34F" w14:textId="7D49E7A2" w:rsidR="00907338" w:rsidRPr="00CD65F8" w:rsidRDefault="00907338" w:rsidP="004E4CD0">
      <w:pPr>
        <w:pStyle w:val="bullet-dots-level1"/>
        <w:keepNext/>
      </w:pPr>
      <w:r w:rsidRPr="00CD65F8">
        <w:t xml:space="preserve">has been convicted of an offence involving dishonesty that is punishable </w:t>
      </w:r>
      <w:r w:rsidR="000A1D12" w:rsidRPr="00CD65F8">
        <w:t>by</w:t>
      </w:r>
      <w:r w:rsidR="000A1D12">
        <w:t> </w:t>
      </w:r>
      <w:r w:rsidRPr="00CD65F8">
        <w:t>imprisonment for at least three months</w:t>
      </w:r>
    </w:p>
    <w:p w14:paraId="23823932" w14:textId="174836A1" w:rsidR="00907338" w:rsidRPr="00CD65F8" w:rsidRDefault="00907338" w:rsidP="004E4CD0">
      <w:pPr>
        <w:pStyle w:val="bullet-dots-level1"/>
        <w:keepNext/>
      </w:pPr>
      <w:r w:rsidRPr="00CD65F8">
        <w:t xml:space="preserve">has been convicted of an offence against the law of a foreign country that </w:t>
      </w:r>
      <w:r w:rsidR="000A1D12" w:rsidRPr="00CD65F8">
        <w:t>is</w:t>
      </w:r>
      <w:r w:rsidR="000A1D12">
        <w:t> </w:t>
      </w:r>
      <w:r w:rsidRPr="00CD65F8">
        <w:t>punishable by imprisonment for more than 12 months</w:t>
      </w:r>
    </w:p>
    <w:p w14:paraId="55D8EF2E" w14:textId="77777777" w:rsidR="00907338" w:rsidRPr="00CD65F8" w:rsidRDefault="00907338" w:rsidP="00CC494C">
      <w:pPr>
        <w:pStyle w:val="bullet-dots-level1"/>
      </w:pPr>
      <w:r w:rsidRPr="00CD65F8">
        <w:t>is an undischarged bankrupt</w:t>
      </w:r>
    </w:p>
    <w:p w14:paraId="7E5CA481" w14:textId="77777777" w:rsidR="00907338" w:rsidRPr="00CD65F8" w:rsidRDefault="00907338" w:rsidP="00CC494C">
      <w:pPr>
        <w:pStyle w:val="bullet-dots-level1"/>
      </w:pPr>
      <w:r w:rsidRPr="00CD65F8">
        <w:t>has signed a personal insolvency agreement and has not kept to the agreement</w:t>
      </w:r>
    </w:p>
    <w:p w14:paraId="431FDF2D" w14:textId="77777777" w:rsidR="00907338" w:rsidRDefault="00907338" w:rsidP="00CC494C">
      <w:pPr>
        <w:pStyle w:val="bullet-dots-level1"/>
      </w:pPr>
      <w:r w:rsidRPr="00CD65F8">
        <w:t xml:space="preserve">has been otherwise disqualified under the CATSI Act or the </w:t>
      </w:r>
      <w:r w:rsidRPr="00CD65F8">
        <w:rPr>
          <w:i/>
          <w:iCs/>
        </w:rPr>
        <w:t>Corporations Act 2001</w:t>
      </w:r>
      <w:r w:rsidRPr="00CD65F8">
        <w:t xml:space="preserve"> from managing corporations.</w:t>
      </w:r>
    </w:p>
    <w:p w14:paraId="4AD6BFD6" w14:textId="374E4DE7" w:rsidR="001731B8" w:rsidRPr="00CD65F8" w:rsidRDefault="00BB6E98" w:rsidP="00CD65F8">
      <w:pPr>
        <w:pStyle w:val="tip-body"/>
      </w:pPr>
      <w:r>
        <w:t>The dot points b</w:t>
      </w:r>
      <w:r w:rsidR="00907338">
        <w:t xml:space="preserve">elow </w:t>
      </w:r>
      <w:r>
        <w:t>are</w:t>
      </w:r>
      <w:r w:rsidR="00907338">
        <w:t xml:space="preserve"> example</w:t>
      </w:r>
      <w:r>
        <w:t>s</w:t>
      </w:r>
      <w:r w:rsidR="00907338">
        <w:t xml:space="preserve"> </w:t>
      </w:r>
      <w:r w:rsidR="00CE5B3F">
        <w:t>of</w:t>
      </w:r>
      <w:r w:rsidR="00907338">
        <w:t xml:space="preserve"> extra criteria</w:t>
      </w:r>
      <w:r>
        <w:t xml:space="preserve"> not in the CATSI Act but might be suitable for your corporation</w:t>
      </w:r>
      <w:r w:rsidR="00907338">
        <w:t>:</w:t>
      </w:r>
    </w:p>
    <w:p w14:paraId="7977AA90" w14:textId="1BFAD665" w:rsidR="00AC2EC8" w:rsidRDefault="00AC2EC8" w:rsidP="00CD65F8">
      <w:pPr>
        <w:pStyle w:val="bullet-dots-level1"/>
      </w:pPr>
      <w:r w:rsidRPr="00CD65F8">
        <w:t>owe</w:t>
      </w:r>
      <w:r w:rsidR="009B386A">
        <w:t>s</w:t>
      </w:r>
      <w:r w:rsidRPr="00CD65F8">
        <w:t xml:space="preserve"> more than $2,500 to the </w:t>
      </w:r>
      <w:r w:rsidR="004116F9">
        <w:t>c</w:t>
      </w:r>
      <w:r w:rsidR="004116F9" w:rsidRPr="00CD65F8">
        <w:t>or</w:t>
      </w:r>
      <w:r w:rsidR="005F28A6" w:rsidRPr="00CD65F8">
        <w:t>poration</w:t>
      </w:r>
    </w:p>
    <w:p w14:paraId="562DBB8D" w14:textId="65009137" w:rsidR="00645CFD" w:rsidRPr="00CD65F8" w:rsidRDefault="00E91D85" w:rsidP="00CD65F8">
      <w:pPr>
        <w:pStyle w:val="bullet-dots-level1"/>
      </w:pPr>
      <w:r>
        <w:t>is</w:t>
      </w:r>
      <w:r w:rsidR="00645CFD">
        <w:t xml:space="preserve"> an employee of the </w:t>
      </w:r>
      <w:r w:rsidR="004116F9">
        <w:t>c</w:t>
      </w:r>
      <w:r w:rsidR="005F28A6">
        <w:t>orporation</w:t>
      </w:r>
      <w:r w:rsidR="0013797B">
        <w:t>.</w:t>
      </w:r>
    </w:p>
    <w:p w14:paraId="2F8938A8" w14:textId="051F9B5C" w:rsidR="00AC2EC8" w:rsidRPr="00CD65F8" w:rsidRDefault="00AC2EC8" w:rsidP="00294313">
      <w:pPr>
        <w:pStyle w:val="Heading3"/>
      </w:pPr>
      <w:bookmarkStart w:id="28" w:name="_Ref85838337"/>
      <w:r w:rsidRPr="00CD65F8">
        <w:t>Majority of director requirements</w:t>
      </w:r>
      <w:bookmarkEnd w:id="28"/>
    </w:p>
    <w:p w14:paraId="3E4F4C37" w14:textId="1265A46A" w:rsidR="00AC2EC8" w:rsidRPr="00003655" w:rsidRDefault="00AC2EC8" w:rsidP="00003655">
      <w:proofErr w:type="gramStart"/>
      <w:r w:rsidRPr="00003655">
        <w:t>A majority of</w:t>
      </w:r>
      <w:proofErr w:type="gramEnd"/>
      <w:r w:rsidRPr="00003655">
        <w:t xml:space="preserve"> directors must</w:t>
      </w:r>
      <w:r w:rsidR="00BE21F5">
        <w:t xml:space="preserve"> be</w:t>
      </w:r>
      <w:r w:rsidRPr="00003655">
        <w:t>:</w:t>
      </w:r>
    </w:p>
    <w:p w14:paraId="032BA2E4" w14:textId="2A152CE2" w:rsidR="00AC2EC8" w:rsidRPr="00CD65F8" w:rsidRDefault="00AC2EC8" w:rsidP="00CD65F8">
      <w:pPr>
        <w:pStyle w:val="bullet-dots-level1"/>
      </w:pPr>
      <w:r w:rsidRPr="00CD65F8">
        <w:t xml:space="preserve">individuals who </w:t>
      </w:r>
      <w:r w:rsidR="00072D9A" w:rsidRPr="00CD65F8">
        <w:t xml:space="preserve">are </w:t>
      </w:r>
      <w:r w:rsidR="00072D9A">
        <w:t>c</w:t>
      </w:r>
      <w:r w:rsidR="00072D9A" w:rsidRPr="00CD65F8">
        <w:t xml:space="preserve">ommon </w:t>
      </w:r>
      <w:r w:rsidR="00072D9A">
        <w:t>l</w:t>
      </w:r>
      <w:r w:rsidR="00072D9A" w:rsidRPr="00CD65F8">
        <w:t xml:space="preserve">aw </w:t>
      </w:r>
      <w:r w:rsidR="00072D9A">
        <w:t>h</w:t>
      </w:r>
      <w:r w:rsidR="00072D9A" w:rsidRPr="00CD65F8">
        <w:t>olders</w:t>
      </w:r>
    </w:p>
    <w:p w14:paraId="3C14AE30" w14:textId="096790BA" w:rsidR="00AC2EC8" w:rsidRPr="00CD65F8" w:rsidRDefault="00072D9A" w:rsidP="00CD65F8">
      <w:pPr>
        <w:pStyle w:val="bullet-dots-level1"/>
      </w:pPr>
      <w:r w:rsidRPr="00CD65F8">
        <w:t xml:space="preserve">members of the </w:t>
      </w:r>
      <w:r>
        <w:t>c</w:t>
      </w:r>
      <w:r w:rsidRPr="00CD65F8">
        <w:t>orporation</w:t>
      </w:r>
    </w:p>
    <w:p w14:paraId="3BFE0C90" w14:textId="0C0787FC" w:rsidR="005042A7" w:rsidRDefault="005042A7" w:rsidP="00CC494C">
      <w:pPr>
        <w:pStyle w:val="tip-body"/>
      </w:pPr>
      <w:r>
        <w:t xml:space="preserve">If in rule </w:t>
      </w:r>
      <w:r w:rsidR="005849CD">
        <w:fldChar w:fldCharType="begin"/>
      </w:r>
      <w:r w:rsidR="005849CD">
        <w:instrText xml:space="preserve"> REF _Ref527520858 \r \h </w:instrText>
      </w:r>
      <w:r w:rsidR="005849CD">
        <w:fldChar w:fldCharType="separate"/>
      </w:r>
      <w:r w:rsidR="00272E39">
        <w:t>7.3</w:t>
      </w:r>
      <w:r w:rsidR="005849CD">
        <w:fldChar w:fldCharType="end"/>
      </w:r>
      <w:r w:rsidR="007B4809">
        <w:t xml:space="preserve"> you </w:t>
      </w:r>
      <w:r>
        <w:t xml:space="preserve">deleted the dot point saying </w:t>
      </w:r>
      <w:r w:rsidR="007B4809">
        <w:t>that</w:t>
      </w:r>
      <w:r w:rsidR="005A7570">
        <w:t xml:space="preserve"> employees </w:t>
      </w:r>
      <w:r w:rsidR="007B4809">
        <w:t>cannot be</w:t>
      </w:r>
      <w:r w:rsidR="005A7570">
        <w:t xml:space="preserve"> directors</w:t>
      </w:r>
      <w:r w:rsidR="00A8105B">
        <w:t>,</w:t>
      </w:r>
      <w:r w:rsidR="005A7570">
        <w:t xml:space="preserve"> </w:t>
      </w:r>
      <w:r>
        <w:t>then you need to include in this rule an extra point</w:t>
      </w:r>
      <w:r w:rsidR="005849CD">
        <w:t xml:space="preserve"> to say the majority</w:t>
      </w:r>
      <w:r>
        <w:t>: ‘</w:t>
      </w:r>
      <w:r w:rsidRPr="00CD65F8">
        <w:t xml:space="preserve">not be employees of the </w:t>
      </w:r>
      <w:r>
        <w:t>c</w:t>
      </w:r>
      <w:r w:rsidRPr="00CD65F8">
        <w:t>orporation</w:t>
      </w:r>
      <w:r w:rsidR="005849CD">
        <w:t>’</w:t>
      </w:r>
    </w:p>
    <w:p w14:paraId="7B4228C6" w14:textId="541EACC1" w:rsidR="00067E7C" w:rsidRDefault="00AC2EC8" w:rsidP="00CD65F8">
      <w:pPr>
        <w:pStyle w:val="bullet-dots-level1"/>
      </w:pPr>
      <w:r w:rsidRPr="00CD65F8">
        <w:t>usually reside in Australia</w:t>
      </w:r>
      <w:r w:rsidR="00067E7C">
        <w:t>.</w:t>
      </w:r>
      <w:r w:rsidR="00067E7C" w:rsidRPr="00CD65F8">
        <w:t xml:space="preserve"> </w:t>
      </w:r>
    </w:p>
    <w:p w14:paraId="2F3B17E1" w14:textId="313BA472" w:rsidR="00AC2EC8" w:rsidRPr="00A50FD2" w:rsidRDefault="00037443" w:rsidP="00E82197">
      <w:pPr>
        <w:pStyle w:val="tip-body"/>
      </w:pPr>
      <w:r>
        <w:t xml:space="preserve">The majority </w:t>
      </w:r>
      <w:r w:rsidR="00C304C7">
        <w:t xml:space="preserve">residing in Australia is set law under the CATSI Act. </w:t>
      </w:r>
      <w:r w:rsidR="005A7570">
        <w:t>You can</w:t>
      </w:r>
      <w:r w:rsidR="003C1FDD">
        <w:t xml:space="preserve"> narrow this requirement by</w:t>
      </w:r>
      <w:r w:rsidR="005A7570">
        <w:t xml:space="preserve"> </w:t>
      </w:r>
      <w:r w:rsidR="00470BE9" w:rsidRPr="00CD65F8">
        <w:t>specify</w:t>
      </w:r>
      <w:r w:rsidR="003C1FDD">
        <w:t>ing</w:t>
      </w:r>
      <w:r w:rsidR="005A7570">
        <w:t xml:space="preserve"> a </w:t>
      </w:r>
      <w:r w:rsidR="00030CC0">
        <w:t>smaller region within Australia such as</w:t>
      </w:r>
      <w:r w:rsidR="00470BE9" w:rsidRPr="00CD65F8">
        <w:t xml:space="preserve"> </w:t>
      </w:r>
      <w:r w:rsidR="00AC2EC8" w:rsidRPr="00CD65F8">
        <w:t>the</w:t>
      </w:r>
      <w:r w:rsidR="00625354">
        <w:t xml:space="preserve"> Northern Territory, </w:t>
      </w:r>
      <w:r w:rsidR="00625354" w:rsidRPr="00A50FD2">
        <w:t>the</w:t>
      </w:r>
      <w:r w:rsidR="00AC2EC8" w:rsidRPr="00A50FD2">
        <w:t xml:space="preserve"> Torres </w:t>
      </w:r>
      <w:proofErr w:type="gramStart"/>
      <w:r w:rsidR="00AC2EC8" w:rsidRPr="00A50FD2">
        <w:t>Strait</w:t>
      </w:r>
      <w:proofErr w:type="gramEnd"/>
      <w:r w:rsidR="00AC2EC8" w:rsidRPr="00A50FD2">
        <w:t xml:space="preserve"> </w:t>
      </w:r>
      <w:r w:rsidR="00030CC0" w:rsidRPr="00A50FD2">
        <w:t>or the determination area</w:t>
      </w:r>
      <w:r w:rsidR="00AC2EC8" w:rsidRPr="00A50FD2">
        <w:t>.</w:t>
      </w:r>
    </w:p>
    <w:p w14:paraId="090FF20D" w14:textId="6AC04F35" w:rsidR="00AC2EC8" w:rsidRPr="00CD65F8" w:rsidRDefault="00AC2EC8" w:rsidP="00294313">
      <w:pPr>
        <w:pStyle w:val="Heading3"/>
      </w:pPr>
      <w:bookmarkStart w:id="29" w:name="_Ref527409475"/>
      <w:r w:rsidRPr="00CD65F8">
        <w:t>How to become a director</w:t>
      </w:r>
      <w:bookmarkEnd w:id="29"/>
      <w:r w:rsidR="00997EF1" w:rsidRPr="00CD65F8">
        <w:t xml:space="preserve"> (member director)</w:t>
      </w:r>
    </w:p>
    <w:p w14:paraId="3F146572" w14:textId="192FCA54" w:rsidR="0052510A" w:rsidRDefault="0052510A" w:rsidP="00CD65F8">
      <w:pPr>
        <w:pStyle w:val="tip-body"/>
      </w:pPr>
      <w:r w:rsidRPr="00072B6D">
        <w:t xml:space="preserve">The </w:t>
      </w:r>
      <w:r w:rsidRPr="00CD65F8">
        <w:t>following</w:t>
      </w:r>
      <w:r w:rsidRPr="00072B6D">
        <w:t xml:space="preserve"> is an example rule </w:t>
      </w:r>
      <w:r w:rsidR="00947FD3">
        <w:t xml:space="preserve">if you </w:t>
      </w:r>
      <w:r w:rsidRPr="00072B6D">
        <w:t xml:space="preserve">want to include a </w:t>
      </w:r>
      <w:r w:rsidR="00876DE0">
        <w:t xml:space="preserve">written </w:t>
      </w:r>
      <w:r w:rsidRPr="00072B6D">
        <w:t>nomination process</w:t>
      </w:r>
      <w:r w:rsidR="00947FD3">
        <w:t xml:space="preserve"> for directors</w:t>
      </w:r>
      <w:r w:rsidRPr="00072B6D">
        <w:t>.</w:t>
      </w:r>
      <w:r w:rsidR="002333EF">
        <w:t xml:space="preserve"> </w:t>
      </w:r>
      <w:r w:rsidR="00753653">
        <w:t>Completing a nomination form may not be practical in all corporations so you may consider replacing that step with a process suited to your circumstances.</w:t>
      </w:r>
    </w:p>
    <w:p w14:paraId="125CD2C7" w14:textId="6527F301" w:rsidR="00042CD1" w:rsidRPr="00072B6D" w:rsidRDefault="00042CD1" w:rsidP="00CD65F8">
      <w:pPr>
        <w:pStyle w:val="tip-body"/>
      </w:pPr>
      <w:r>
        <w:t>You can also set a deadline for a nomination form to be</w:t>
      </w:r>
      <w:r w:rsidR="00AD2570">
        <w:t xml:space="preserve"> received by the corporation, such as </w:t>
      </w:r>
      <w:r w:rsidR="008672C1">
        <w:t>one</w:t>
      </w:r>
      <w:r w:rsidR="00FC4AB6">
        <w:t xml:space="preserve"> </w:t>
      </w:r>
      <w:r w:rsidR="00AD2570">
        <w:t>week before the meeting</w:t>
      </w:r>
      <w:r w:rsidR="009F7D52">
        <w:t>.</w:t>
      </w:r>
    </w:p>
    <w:p w14:paraId="0C849D56" w14:textId="3BA4F7B7" w:rsidR="0052510A" w:rsidRPr="00003655" w:rsidRDefault="0052510A" w:rsidP="005A05D7">
      <w:pPr>
        <w:keepNext/>
      </w:pPr>
      <w:r w:rsidRPr="00003655">
        <w:lastRenderedPageBreak/>
        <w:t>To be eligible for election, a member must:</w:t>
      </w:r>
    </w:p>
    <w:p w14:paraId="56949454" w14:textId="5064966C" w:rsidR="0052510A" w:rsidRPr="00CD65F8" w:rsidRDefault="0052510A" w:rsidP="004E4CD0">
      <w:pPr>
        <w:pStyle w:val="bullet-dots-level1"/>
        <w:keepNext/>
      </w:pPr>
      <w:r w:rsidRPr="00CD65F8">
        <w:t xml:space="preserve">complete a ‘Nomination to serve as a director form’ (provided </w:t>
      </w:r>
      <w:r w:rsidR="00692D0F" w:rsidRPr="00CD65F8">
        <w:t xml:space="preserve">at </w:t>
      </w:r>
      <w:r w:rsidRPr="00CD65F8">
        <w:fldChar w:fldCharType="begin"/>
      </w:r>
      <w:r w:rsidRPr="00CD65F8">
        <w:instrText xml:space="preserve"> REF _Ref527555692 \h  \* MERGEFORMAT </w:instrText>
      </w:r>
      <w:r w:rsidRPr="00CD65F8">
        <w:fldChar w:fldCharType="separate"/>
      </w:r>
      <w:r w:rsidR="00692D0F" w:rsidRPr="00CD65F8">
        <w:t>schedule 3</w:t>
      </w:r>
      <w:r w:rsidRPr="00CD65F8">
        <w:fldChar w:fldCharType="end"/>
      </w:r>
      <w:r w:rsidRPr="00CD65F8">
        <w:t>)</w:t>
      </w:r>
    </w:p>
    <w:p w14:paraId="03FF8956" w14:textId="132D6D19" w:rsidR="00124FBD" w:rsidRPr="00CD65F8" w:rsidRDefault="00B01024" w:rsidP="004E4CD0">
      <w:pPr>
        <w:pStyle w:val="bullet-dots-level1"/>
        <w:keepNext/>
      </w:pPr>
      <w:r w:rsidRPr="00CD65F8">
        <w:t>complete</w:t>
      </w:r>
      <w:r w:rsidR="00B0576A" w:rsidRPr="00CD65F8">
        <w:t xml:space="preserve"> a ‘Consent to become a director’ form </w:t>
      </w:r>
      <w:r w:rsidR="009967C6" w:rsidRPr="00CD65F8">
        <w:t xml:space="preserve">(provided </w:t>
      </w:r>
      <w:r w:rsidR="00881F30" w:rsidRPr="00CD65F8">
        <w:t>at s</w:t>
      </w:r>
      <w:r w:rsidR="009967C6" w:rsidRPr="00CD65F8">
        <w:t>chedule 2</w:t>
      </w:r>
      <w:r w:rsidR="0025087C" w:rsidRPr="00CD65F8">
        <w:t>)</w:t>
      </w:r>
    </w:p>
    <w:p w14:paraId="00926C70" w14:textId="476073CA" w:rsidR="00E82197" w:rsidRDefault="00124FBD" w:rsidP="004E4CD0">
      <w:pPr>
        <w:pStyle w:val="bullet-dots-level1"/>
        <w:ind w:left="714"/>
      </w:pPr>
      <w:r w:rsidRPr="00CD65F8">
        <w:t xml:space="preserve">give both forms to </w:t>
      </w:r>
      <w:r w:rsidR="00881F30" w:rsidRPr="00CD65F8">
        <w:t xml:space="preserve">the </w:t>
      </w:r>
      <w:r w:rsidR="00881F30">
        <w:t>c</w:t>
      </w:r>
      <w:r w:rsidR="00881F30" w:rsidRPr="00CD65F8">
        <w:t>orporation</w:t>
      </w:r>
      <w:r w:rsidR="00363562" w:rsidRPr="00CD65F8">
        <w:t>.</w:t>
      </w:r>
      <w:r w:rsidR="00E82197">
        <w:t xml:space="preserve"> </w:t>
      </w:r>
    </w:p>
    <w:p w14:paraId="2B680B02" w14:textId="5B516203" w:rsidR="00985148" w:rsidRPr="000704EF" w:rsidRDefault="007326E1" w:rsidP="000704EF">
      <w:pPr>
        <w:pStyle w:val="tip-body"/>
      </w:pPr>
      <w:r w:rsidRPr="000704EF">
        <w:t xml:space="preserve">If your rules say that certain director positions represent </w:t>
      </w:r>
      <w:r w:rsidR="00BB491F" w:rsidRPr="000704EF">
        <w:t xml:space="preserve">certain </w:t>
      </w:r>
      <w:r w:rsidRPr="000704EF">
        <w:t>sub-</w:t>
      </w:r>
      <w:proofErr w:type="gramStart"/>
      <w:r w:rsidRPr="000704EF">
        <w:t>groups</w:t>
      </w:r>
      <w:proofErr w:type="gramEnd"/>
      <w:r w:rsidRPr="000704EF" w:rsidDel="0000712D">
        <w:t xml:space="preserve"> </w:t>
      </w:r>
      <w:r w:rsidRPr="009B071E">
        <w:t>y</w:t>
      </w:r>
      <w:r w:rsidR="0000712D" w:rsidRPr="009B071E">
        <w:t>ou</w:t>
      </w:r>
      <w:r w:rsidR="00985148" w:rsidRPr="009B071E">
        <w:t xml:space="preserve"> may </w:t>
      </w:r>
      <w:r w:rsidR="00F5039F" w:rsidRPr="009B071E">
        <w:t>consider</w:t>
      </w:r>
      <w:r w:rsidR="00985148" w:rsidRPr="00A8105B">
        <w:t xml:space="preserve"> </w:t>
      </w:r>
      <w:r w:rsidR="00BD4ECD" w:rsidRPr="00A8105B">
        <w:t>chang</w:t>
      </w:r>
      <w:r w:rsidR="00F5039F" w:rsidRPr="00A8105B">
        <w:t>ing</w:t>
      </w:r>
      <w:r w:rsidR="00985148" w:rsidRPr="00A8105B">
        <w:t xml:space="preserve"> the process</w:t>
      </w:r>
      <w:r w:rsidR="00BD4ECD" w:rsidRPr="00A8105B">
        <w:t xml:space="preserve"> below</w:t>
      </w:r>
      <w:r w:rsidR="00985148" w:rsidRPr="00A8105B">
        <w:t xml:space="preserve"> </w:t>
      </w:r>
      <w:r w:rsidR="00E66490" w:rsidRPr="00A8105B">
        <w:t>for</w:t>
      </w:r>
      <w:r w:rsidR="00985148" w:rsidRPr="00A8105B">
        <w:t xml:space="preserve"> appoint</w:t>
      </w:r>
      <w:r w:rsidR="00E66490" w:rsidRPr="00A8105B">
        <w:t>ing</w:t>
      </w:r>
      <w:r w:rsidR="00985148" w:rsidRPr="00A8105B">
        <w:t xml:space="preserve"> directors at the general meeting</w:t>
      </w:r>
      <w:r w:rsidRPr="00A8105B">
        <w:t>. For example</w:t>
      </w:r>
      <w:r w:rsidR="00F731EF" w:rsidRPr="00A8105B">
        <w:t>,</w:t>
      </w:r>
      <w:r w:rsidR="00E66490" w:rsidRPr="00A8105B">
        <w:t xml:space="preserve"> </w:t>
      </w:r>
      <w:r w:rsidR="00076641">
        <w:t>you could</w:t>
      </w:r>
      <w:r w:rsidR="00076641" w:rsidRPr="00A8105B">
        <w:t xml:space="preserve"> </w:t>
      </w:r>
      <w:r w:rsidR="00076641">
        <w:t>say</w:t>
      </w:r>
      <w:r w:rsidR="00076641" w:rsidRPr="00A8105B">
        <w:t xml:space="preserve"> </w:t>
      </w:r>
      <w:r w:rsidR="00F554D4" w:rsidRPr="00A8105B">
        <w:t xml:space="preserve">that </w:t>
      </w:r>
      <w:r w:rsidR="004D68D3" w:rsidRPr="00A8105B">
        <w:t xml:space="preserve">only members from relevant </w:t>
      </w:r>
      <w:r w:rsidR="00F554D4" w:rsidRPr="00A8105B">
        <w:t xml:space="preserve">sub-groups </w:t>
      </w:r>
      <w:r w:rsidR="00BB491F" w:rsidRPr="00A8105B">
        <w:t>participate in</w:t>
      </w:r>
      <w:r w:rsidR="00D25315" w:rsidRPr="00A8105B">
        <w:t xml:space="preserve"> </w:t>
      </w:r>
      <w:r w:rsidR="00985148" w:rsidRPr="00A8105B">
        <w:t>election</w:t>
      </w:r>
      <w:r w:rsidR="00076641">
        <w:t>s</w:t>
      </w:r>
      <w:r w:rsidR="00F731EF" w:rsidRPr="00A8105B">
        <w:t xml:space="preserve"> </w:t>
      </w:r>
      <w:r w:rsidR="00985148" w:rsidRPr="00A8105B">
        <w:t xml:space="preserve">or </w:t>
      </w:r>
      <w:r w:rsidR="000F44BD" w:rsidRPr="00A8105B">
        <w:t>an</w:t>
      </w:r>
      <w:r w:rsidR="00985148" w:rsidRPr="00A8105B">
        <w:t xml:space="preserve">other process to decide who the directors will be. The process </w:t>
      </w:r>
      <w:r w:rsidR="00B25357">
        <w:t>must</w:t>
      </w:r>
      <w:r w:rsidR="00985148" w:rsidRPr="00A8105B">
        <w:t xml:space="preserve"> include the members passing </w:t>
      </w:r>
      <w:r w:rsidR="00985148" w:rsidRPr="000704EF">
        <w:t xml:space="preserve">a resolution to appoint the directors. </w:t>
      </w:r>
    </w:p>
    <w:p w14:paraId="040EF525" w14:textId="05B60772" w:rsidR="0052510A" w:rsidRPr="00003655" w:rsidRDefault="0052510A" w:rsidP="00CD65F8">
      <w:r w:rsidRPr="00003655">
        <w:t>The</w:t>
      </w:r>
      <w:r w:rsidR="0003357D" w:rsidRPr="00003655">
        <w:t xml:space="preserve"> </w:t>
      </w:r>
      <w:r w:rsidR="0003357D">
        <w:t>c</w:t>
      </w:r>
      <w:r w:rsidR="0003357D" w:rsidRPr="00003655">
        <w:t>or</w:t>
      </w:r>
      <w:r w:rsidR="00AC0F81" w:rsidRPr="00003655">
        <w:t xml:space="preserve">poration </w:t>
      </w:r>
      <w:r w:rsidRPr="00003655">
        <w:t>can appoint a director at the general meeting or AGM by:</w:t>
      </w:r>
    </w:p>
    <w:p w14:paraId="50927777" w14:textId="6FB7A188" w:rsidR="0052510A" w:rsidRDefault="0052510A" w:rsidP="00CD65F8">
      <w:pPr>
        <w:pStyle w:val="bullet-dots-level1"/>
      </w:pPr>
      <w:r w:rsidRPr="00CD65F8">
        <w:t xml:space="preserve">presenting nominations to </w:t>
      </w:r>
      <w:r w:rsidR="00AC2EC8" w:rsidRPr="00CD65F8">
        <w:t>members</w:t>
      </w:r>
    </w:p>
    <w:p w14:paraId="72BCE460" w14:textId="734B0FA6" w:rsidR="00C23BC0" w:rsidRPr="00CD65F8" w:rsidRDefault="00C23BC0" w:rsidP="00CD65F8">
      <w:pPr>
        <w:pStyle w:val="bullet-dots-level1"/>
      </w:pPr>
      <w:r>
        <w:t xml:space="preserve">holding a vote or ballot on the </w:t>
      </w:r>
      <w:r w:rsidR="00C36137">
        <w:t>nominated directors</w:t>
      </w:r>
    </w:p>
    <w:p w14:paraId="7569DBFE" w14:textId="5B685B74" w:rsidR="0052510A" w:rsidRDefault="0052510A" w:rsidP="00003655">
      <w:pPr>
        <w:pStyle w:val="bullet-dots-level1"/>
      </w:pPr>
      <w:r w:rsidRPr="00CD65F8">
        <w:t xml:space="preserve">members passing a resolution. </w:t>
      </w:r>
    </w:p>
    <w:p w14:paraId="7929A53E" w14:textId="34C064EC" w:rsidR="0052510A" w:rsidRPr="00B452B7" w:rsidRDefault="0052510A" w:rsidP="00BE6878">
      <w:r w:rsidRPr="00003655">
        <w:t>If there is a casual vacancy in a directorship the</w:t>
      </w:r>
      <w:r w:rsidR="00003655" w:rsidRPr="00003655">
        <w:t xml:space="preserve"> process to fill it is at</w:t>
      </w:r>
      <w:r w:rsidRPr="00B452B7">
        <w:t xml:space="preserve"> rule </w:t>
      </w:r>
      <w:r w:rsidRPr="00003655">
        <w:fldChar w:fldCharType="begin"/>
      </w:r>
      <w:r w:rsidRPr="00B452B7">
        <w:instrText xml:space="preserve"> REF _Ref527556102 \r \h </w:instrText>
      </w:r>
      <w:r w:rsidR="00DB120F" w:rsidRPr="00B452B7">
        <w:instrText xml:space="preserve"> \* MERGEFORMAT </w:instrText>
      </w:r>
      <w:r w:rsidRPr="00003655">
        <w:fldChar w:fldCharType="separate"/>
      </w:r>
      <w:r w:rsidR="00272E39">
        <w:t>7.9</w:t>
      </w:r>
      <w:r w:rsidRPr="00003655">
        <w:fldChar w:fldCharType="end"/>
      </w:r>
      <w:r w:rsidRPr="00B452B7">
        <w:t>.</w:t>
      </w:r>
    </w:p>
    <w:p w14:paraId="776770AE" w14:textId="597FE1F1" w:rsidR="003C1DC5" w:rsidRPr="00BE6878" w:rsidRDefault="003C1DC5" w:rsidP="00294313">
      <w:pPr>
        <w:pStyle w:val="Heading3"/>
      </w:pPr>
      <w:bookmarkStart w:id="30" w:name="_Ref93502316"/>
      <w:r w:rsidRPr="00BE6878">
        <w:t xml:space="preserve">Appointing </w:t>
      </w:r>
      <w:r w:rsidR="005E141D">
        <w:t>a</w:t>
      </w:r>
      <w:r w:rsidRPr="00BE6878">
        <w:t xml:space="preserve">lternate </w:t>
      </w:r>
      <w:r w:rsidR="005E141D">
        <w:t>d</w:t>
      </w:r>
      <w:r w:rsidRPr="00BE6878">
        <w:t>irectors</w:t>
      </w:r>
      <w:bookmarkEnd w:id="30"/>
      <w:r w:rsidRPr="00BE6878">
        <w:t xml:space="preserve"> </w:t>
      </w:r>
    </w:p>
    <w:p w14:paraId="1589A9D7" w14:textId="4FB16B32" w:rsidR="00E61193" w:rsidRDefault="00E61193" w:rsidP="00BE6878">
      <w:pPr>
        <w:pStyle w:val="tip-body"/>
      </w:pPr>
      <w:r>
        <w:t xml:space="preserve">This rule is useful when a director cannot attend one or more directors’ meetings </w:t>
      </w:r>
      <w:r w:rsidR="000A1D12">
        <w:t>for a </w:t>
      </w:r>
      <w:r>
        <w:t>while, for example because they are having medical treatment.</w:t>
      </w:r>
    </w:p>
    <w:p w14:paraId="64DF6296" w14:textId="1DDC549C" w:rsidR="00CD1A3C" w:rsidRPr="00BE6878" w:rsidRDefault="00CD1A3C" w:rsidP="00BE6878">
      <w:pPr>
        <w:pStyle w:val="tip-body"/>
      </w:pPr>
      <w:r>
        <w:t xml:space="preserve">You do not have to </w:t>
      </w:r>
      <w:r w:rsidR="00C73123">
        <w:t xml:space="preserve">allow for </w:t>
      </w:r>
      <w:r>
        <w:t>alternate directors</w:t>
      </w:r>
      <w:r w:rsidR="0045673F">
        <w:t xml:space="preserve">. </w:t>
      </w:r>
      <w:r w:rsidR="000A1D12">
        <w:t>If </w:t>
      </w:r>
      <w:r w:rsidR="0003357D">
        <w:t xml:space="preserve">you don’t want alternate directors </w:t>
      </w:r>
      <w:r w:rsidR="0045673F">
        <w:t>delete this rule.</w:t>
      </w:r>
    </w:p>
    <w:p w14:paraId="185A3135" w14:textId="66BE049C" w:rsidR="006E03EF" w:rsidRPr="0030178C" w:rsidRDefault="003C1DC5" w:rsidP="00BE6878">
      <w:r w:rsidRPr="0030178C">
        <w:t xml:space="preserve">With the other directors’ approval, a director </w:t>
      </w:r>
      <w:r w:rsidR="005E141D">
        <w:t xml:space="preserve">(appointing director) </w:t>
      </w:r>
      <w:r w:rsidRPr="0030178C">
        <w:t xml:space="preserve">may appoint </w:t>
      </w:r>
      <w:r w:rsidR="00A8105B" w:rsidRPr="0030178C">
        <w:t>an</w:t>
      </w:r>
      <w:r w:rsidR="00A8105B">
        <w:t> </w:t>
      </w:r>
      <w:r w:rsidR="005E141D">
        <w:t>a</w:t>
      </w:r>
      <w:r w:rsidRPr="0030178C">
        <w:t xml:space="preserve">lternate </w:t>
      </w:r>
      <w:r w:rsidR="005E141D">
        <w:t>d</w:t>
      </w:r>
      <w:r w:rsidRPr="0030178C">
        <w:t xml:space="preserve">irector to exercise some </w:t>
      </w:r>
      <w:r w:rsidR="000A1D12" w:rsidRPr="0030178C">
        <w:t>or</w:t>
      </w:r>
      <w:r w:rsidR="000A1D12">
        <w:t> </w:t>
      </w:r>
      <w:proofErr w:type="gramStart"/>
      <w:r w:rsidR="000A1D12" w:rsidRPr="0030178C">
        <w:t>all</w:t>
      </w:r>
      <w:r w:rsidR="00B25357">
        <w:t xml:space="preserve"> of</w:t>
      </w:r>
      <w:proofErr w:type="gramEnd"/>
      <w:r w:rsidR="00B25357" w:rsidRPr="0030178C" w:rsidDel="00B25357">
        <w:t xml:space="preserve"> </w:t>
      </w:r>
      <w:r w:rsidR="000A1D12" w:rsidRPr="0030178C">
        <w:t>the</w:t>
      </w:r>
      <w:r w:rsidR="000A1D12">
        <w:t> </w:t>
      </w:r>
      <w:r w:rsidR="005E141D">
        <w:t>a</w:t>
      </w:r>
      <w:r w:rsidR="00A31806" w:rsidRPr="0030178C">
        <w:t>ppointing</w:t>
      </w:r>
      <w:r w:rsidRPr="0030178C">
        <w:t xml:space="preserve"> </w:t>
      </w:r>
      <w:r w:rsidR="005E141D">
        <w:t>d</w:t>
      </w:r>
      <w:r w:rsidRPr="0030178C">
        <w:t xml:space="preserve">irector’s powers </w:t>
      </w:r>
      <w:r w:rsidR="00A92358" w:rsidRPr="00C06934">
        <w:t xml:space="preserve">for </w:t>
      </w:r>
      <w:r w:rsidR="00A8105B" w:rsidRPr="00C06934">
        <w:t>a</w:t>
      </w:r>
      <w:r w:rsidR="00A8105B">
        <w:t> </w:t>
      </w:r>
      <w:r w:rsidR="00A92358" w:rsidRPr="00C06934">
        <w:t>specified period</w:t>
      </w:r>
      <w:r w:rsidR="00A92358" w:rsidRPr="0030178C">
        <w:t xml:space="preserve"> </w:t>
      </w:r>
      <w:r w:rsidR="00E61193" w:rsidRPr="0030178C">
        <w:t>instead</w:t>
      </w:r>
      <w:r w:rsidR="00E731BA" w:rsidRPr="0030178C">
        <w:t xml:space="preserve"> of the </w:t>
      </w:r>
      <w:r w:rsidR="005E141D">
        <w:t>a</w:t>
      </w:r>
      <w:r w:rsidR="00E731BA" w:rsidRPr="0030178C">
        <w:t xml:space="preserve">ppointing </w:t>
      </w:r>
      <w:r w:rsidR="005E141D">
        <w:t>d</w:t>
      </w:r>
      <w:r w:rsidR="00E731BA" w:rsidRPr="0030178C">
        <w:t>irector</w:t>
      </w:r>
      <w:r w:rsidRPr="00C06934">
        <w:t>.</w:t>
      </w:r>
      <w:r w:rsidR="001133B9" w:rsidRPr="00C06934">
        <w:t xml:space="preserve"> </w:t>
      </w:r>
    </w:p>
    <w:p w14:paraId="0DA0AC6A" w14:textId="1D08D7B5" w:rsidR="006E03EF" w:rsidRPr="00C06934" w:rsidRDefault="006E03EF" w:rsidP="00BE6878">
      <w:r w:rsidRPr="0030178C">
        <w:t xml:space="preserve">If the </w:t>
      </w:r>
      <w:r w:rsidR="005E141D">
        <w:t>a</w:t>
      </w:r>
      <w:r w:rsidRPr="0030178C">
        <w:t>ppointing</w:t>
      </w:r>
      <w:r w:rsidR="005E141D">
        <w:t xml:space="preserve"> </w:t>
      </w:r>
      <w:r w:rsidR="0045129B">
        <w:t>d</w:t>
      </w:r>
      <w:r w:rsidR="0045129B" w:rsidRPr="0030178C">
        <w:t xml:space="preserve">irector asks the </w:t>
      </w:r>
      <w:r w:rsidR="0045129B">
        <w:t>c</w:t>
      </w:r>
      <w:r w:rsidR="0045129B" w:rsidRPr="0030178C">
        <w:t xml:space="preserve">orporation to give the </w:t>
      </w:r>
      <w:r w:rsidR="0045129B">
        <w:t>a</w:t>
      </w:r>
      <w:r w:rsidR="0045129B" w:rsidRPr="0030178C">
        <w:t xml:space="preserve">lternate </w:t>
      </w:r>
      <w:r w:rsidR="0045129B">
        <w:t>d</w:t>
      </w:r>
      <w:r w:rsidR="0045129B" w:rsidRPr="0030178C">
        <w:t xml:space="preserve">irector notice </w:t>
      </w:r>
      <w:r w:rsidR="000A1D12" w:rsidRPr="0030178C">
        <w:t>of</w:t>
      </w:r>
      <w:r w:rsidR="000A1D12">
        <w:t> </w:t>
      </w:r>
      <w:r w:rsidR="0045129B" w:rsidRPr="0030178C">
        <w:t xml:space="preserve">directors’ meetings, the </w:t>
      </w:r>
      <w:r w:rsidR="0045129B">
        <w:t>c</w:t>
      </w:r>
      <w:r w:rsidR="0045129B" w:rsidRPr="0030178C">
        <w:t xml:space="preserve">orporation </w:t>
      </w:r>
      <w:r w:rsidRPr="0030178C">
        <w:t>must do so.</w:t>
      </w:r>
    </w:p>
    <w:p w14:paraId="1AD519D1" w14:textId="41838C3F" w:rsidR="006E03EF" w:rsidRPr="002162F1" w:rsidRDefault="006E03EF" w:rsidP="00BE6878">
      <w:r w:rsidRPr="009C0269">
        <w:t xml:space="preserve">The </w:t>
      </w:r>
      <w:r w:rsidR="005E141D">
        <w:t>a</w:t>
      </w:r>
      <w:r w:rsidRPr="009C0269">
        <w:t xml:space="preserve">ppointing </w:t>
      </w:r>
      <w:r w:rsidR="005E141D">
        <w:t>d</w:t>
      </w:r>
      <w:r w:rsidRPr="009C0269">
        <w:t xml:space="preserve">irector may terminate the </w:t>
      </w:r>
      <w:r w:rsidR="005E141D">
        <w:t>a</w:t>
      </w:r>
      <w:r w:rsidRPr="009C0269">
        <w:t>lternate</w:t>
      </w:r>
      <w:r w:rsidR="00A31806" w:rsidRPr="00DF0578">
        <w:t xml:space="preserve"> </w:t>
      </w:r>
      <w:r w:rsidR="005E141D">
        <w:t>d</w:t>
      </w:r>
      <w:r w:rsidR="00A31806" w:rsidRPr="001B3408">
        <w:t>irector</w:t>
      </w:r>
      <w:r w:rsidRPr="008A7F63">
        <w:t>’s appointment at any time.</w:t>
      </w:r>
    </w:p>
    <w:p w14:paraId="60D45C99" w14:textId="1FFDC2EA" w:rsidR="00AC2EC8" w:rsidRDefault="006E03EF" w:rsidP="00BE6878">
      <w:r w:rsidRPr="002162F1">
        <w:t>Any appointment or its termination m</w:t>
      </w:r>
      <w:r w:rsidRPr="00245F0C">
        <w:t xml:space="preserve">ust be in writing. A copy must be given </w:t>
      </w:r>
      <w:r w:rsidR="000A1D12" w:rsidRPr="00245F0C">
        <w:t>to</w:t>
      </w:r>
      <w:r w:rsidR="000A1D12">
        <w:t> </w:t>
      </w:r>
      <w:r w:rsidR="000A1D12" w:rsidRPr="00245F0C">
        <w:t>the</w:t>
      </w:r>
      <w:r w:rsidR="000A1D12">
        <w:t> </w:t>
      </w:r>
      <w:r w:rsidR="004A00BA">
        <w:t>c</w:t>
      </w:r>
      <w:r w:rsidR="00AC0F81" w:rsidRPr="00245F0C">
        <w:t>orporation</w:t>
      </w:r>
      <w:r w:rsidRPr="00245F0C">
        <w:t>.</w:t>
      </w:r>
    </w:p>
    <w:p w14:paraId="46AE102C" w14:textId="04BEF050" w:rsidR="00685C89" w:rsidRDefault="00685C89" w:rsidP="00BE6878">
      <w:r>
        <w:t>To be</w:t>
      </w:r>
      <w:r w:rsidR="006F76FE" w:rsidRPr="00B452B7">
        <w:t xml:space="preserve"> appointed</w:t>
      </w:r>
      <w:r>
        <w:t xml:space="preserve"> as</w:t>
      </w:r>
      <w:r w:rsidR="006F76FE" w:rsidRPr="00B452B7">
        <w:t xml:space="preserve"> </w:t>
      </w:r>
      <w:r w:rsidR="006F76FE">
        <w:t>an alternate director</w:t>
      </w:r>
      <w:r>
        <w:t>, a person</w:t>
      </w:r>
      <w:r w:rsidR="006F76FE">
        <w:t xml:space="preserve"> </w:t>
      </w:r>
      <w:r w:rsidR="006F76FE" w:rsidRPr="00B452B7">
        <w:t xml:space="preserve">must give the </w:t>
      </w:r>
      <w:r w:rsidR="006F76FE">
        <w:t>c</w:t>
      </w:r>
      <w:r w:rsidR="006F76FE" w:rsidRPr="00B452B7">
        <w:t xml:space="preserve">orporation their consent in writing to become </w:t>
      </w:r>
      <w:r w:rsidR="006F76FE">
        <w:t>an alternate director</w:t>
      </w:r>
      <w:r w:rsidR="006F76FE" w:rsidRPr="00B452B7">
        <w:t>.</w:t>
      </w:r>
      <w:r w:rsidR="006F76FE">
        <w:t xml:space="preserve"> </w:t>
      </w:r>
    </w:p>
    <w:p w14:paraId="66C59EE9" w14:textId="4C962AE4" w:rsidR="006F76FE" w:rsidRDefault="006F76FE" w:rsidP="00BE6878">
      <w:r>
        <w:t>An alternate director must give the corporation their director ID</w:t>
      </w:r>
      <w:r w:rsidR="00A92358">
        <w:t xml:space="preserve"> as soon as possible after they are appointed</w:t>
      </w:r>
      <w:r>
        <w:t>.</w:t>
      </w:r>
    </w:p>
    <w:p w14:paraId="5DCF0FE5" w14:textId="49428B31" w:rsidR="00F34924" w:rsidRDefault="00F34924" w:rsidP="00F34924">
      <w:pPr>
        <w:pStyle w:val="tip-body"/>
      </w:pPr>
      <w:r>
        <w:t xml:space="preserve">You may wish to </w:t>
      </w:r>
      <w:r w:rsidR="002E42E0">
        <w:t xml:space="preserve">place restrictions on who may be appointed as an </w:t>
      </w:r>
      <w:r>
        <w:t xml:space="preserve">alternate director. </w:t>
      </w:r>
      <w:r w:rsidR="002E42E0">
        <w:t>Choose one of the rules below to suit the needs of your corporation. De</w:t>
      </w:r>
      <w:r>
        <w:t xml:space="preserve">lete </w:t>
      </w:r>
      <w:r w:rsidR="002E42E0">
        <w:t xml:space="preserve">all </w:t>
      </w:r>
      <w:r w:rsidR="00A8105B">
        <w:t>the </w:t>
      </w:r>
      <w:r w:rsidR="002E42E0">
        <w:t xml:space="preserve">rules </w:t>
      </w:r>
      <w:r>
        <w:t>below</w:t>
      </w:r>
      <w:r w:rsidR="002E42E0">
        <w:t xml:space="preserve"> if </w:t>
      </w:r>
      <w:r w:rsidR="000D6E0D">
        <w:t>they are</w:t>
      </w:r>
      <w:r w:rsidR="002E42E0">
        <w:t xml:space="preserve"> not important</w:t>
      </w:r>
      <w:r>
        <w:t>.</w:t>
      </w:r>
    </w:p>
    <w:p w14:paraId="5313C1B1" w14:textId="77777777" w:rsidR="008866E9" w:rsidRPr="008C4307" w:rsidRDefault="008866E9" w:rsidP="008866E9">
      <w:r>
        <w:lastRenderedPageBreak/>
        <w:t>An alternate director must be from the same sub-group as the director they are appointed to act for.</w:t>
      </w:r>
    </w:p>
    <w:p w14:paraId="4FA74045" w14:textId="77777777" w:rsidR="008866E9" w:rsidRDefault="008866E9" w:rsidP="008866E9">
      <w:pPr>
        <w:pStyle w:val="tip-body"/>
      </w:pPr>
      <w:r>
        <w:t>OR</w:t>
      </w:r>
    </w:p>
    <w:p w14:paraId="0229082D" w14:textId="36EC058A" w:rsidR="00F34924" w:rsidRDefault="002E42E0" w:rsidP="00BE6878">
      <w:r>
        <w:t>There may o</w:t>
      </w:r>
      <w:r w:rsidR="00F34924">
        <w:t xml:space="preserve">nly </w:t>
      </w:r>
      <w:r>
        <w:t xml:space="preserve">be </w:t>
      </w:r>
      <w:r w:rsidR="00F34924">
        <w:t xml:space="preserve">one alternate director from each sub-group </w:t>
      </w:r>
      <w:r>
        <w:t>at any time</w:t>
      </w:r>
      <w:r w:rsidR="00F34924">
        <w:t>.</w:t>
      </w:r>
    </w:p>
    <w:p w14:paraId="6DC42DC4" w14:textId="31EDDE2C" w:rsidR="002E42E0" w:rsidRDefault="002E42E0" w:rsidP="009B071E">
      <w:pPr>
        <w:pStyle w:val="tip-body"/>
      </w:pPr>
      <w:r>
        <w:t>OR</w:t>
      </w:r>
    </w:p>
    <w:p w14:paraId="23C95F28" w14:textId="2CE524DE" w:rsidR="002E42E0" w:rsidRDefault="002E42E0" w:rsidP="00BE6878">
      <w:r>
        <w:t xml:space="preserve">There may be up to </w:t>
      </w:r>
      <w:r w:rsidRPr="00B15C58">
        <w:rPr>
          <w:rStyle w:val="yellowhighlight"/>
        </w:rPr>
        <w:t>[insert number]</w:t>
      </w:r>
      <w:r>
        <w:t xml:space="preserve"> alternate directors from each sub-group at any time.</w:t>
      </w:r>
    </w:p>
    <w:p w14:paraId="29CB927B" w14:textId="5F8B4E95" w:rsidR="00AC2EC8" w:rsidRPr="00BE6878" w:rsidRDefault="00AC2EC8" w:rsidP="00294313">
      <w:pPr>
        <w:pStyle w:val="Heading3"/>
      </w:pPr>
      <w:r w:rsidRPr="00BE6878">
        <w:t>Directors’ terms of appointment</w:t>
      </w:r>
      <w:r w:rsidR="002267D5" w:rsidRPr="00BE6878">
        <w:t xml:space="preserve"> and rotation</w:t>
      </w:r>
    </w:p>
    <w:p w14:paraId="01BF4FD4" w14:textId="3BEEDF34" w:rsidR="00AC2EC8" w:rsidRPr="001B3408" w:rsidRDefault="00AC2EC8" w:rsidP="00BE6878">
      <w:r w:rsidRPr="00DF0578">
        <w:t>Directors</w:t>
      </w:r>
      <w:r w:rsidR="002267D5" w:rsidRPr="00E33B1C">
        <w:t xml:space="preserve"> (other than those appointed under rule </w:t>
      </w:r>
      <w:r w:rsidR="002267D5" w:rsidRPr="00E33B1C">
        <w:fldChar w:fldCharType="begin"/>
      </w:r>
      <w:r w:rsidR="002267D5" w:rsidRPr="00B452B7">
        <w:instrText xml:space="preserve"> REF _Ref527409806 \r \h </w:instrText>
      </w:r>
      <w:r w:rsidR="00DB120F" w:rsidRPr="00B452B7">
        <w:instrText xml:space="preserve"> \* MERGEFORMAT </w:instrText>
      </w:r>
      <w:r w:rsidR="002267D5" w:rsidRPr="00E33B1C">
        <w:fldChar w:fldCharType="separate"/>
      </w:r>
      <w:r w:rsidR="00272E39">
        <w:t>7.8</w:t>
      </w:r>
      <w:r w:rsidR="002267D5" w:rsidRPr="00E33B1C">
        <w:fldChar w:fldCharType="end"/>
      </w:r>
      <w:r w:rsidR="00537C6D">
        <w:t xml:space="preserve"> or rule</w:t>
      </w:r>
      <w:r w:rsidR="004A00BA">
        <w:t xml:space="preserve"> </w:t>
      </w:r>
      <w:r w:rsidR="004A00BA">
        <w:fldChar w:fldCharType="begin"/>
      </w:r>
      <w:r w:rsidR="004A00BA">
        <w:instrText xml:space="preserve"> REF _Ref527556102 \r \h </w:instrText>
      </w:r>
      <w:r w:rsidR="004A00BA">
        <w:fldChar w:fldCharType="separate"/>
      </w:r>
      <w:r w:rsidR="00272E39">
        <w:t>7.9</w:t>
      </w:r>
      <w:r w:rsidR="004A00BA">
        <w:fldChar w:fldCharType="end"/>
      </w:r>
      <w:r w:rsidR="002267D5" w:rsidRPr="00DF0578">
        <w:t xml:space="preserve">) </w:t>
      </w:r>
      <w:r w:rsidRPr="00E33B1C">
        <w:t xml:space="preserve">are </w:t>
      </w:r>
      <w:r w:rsidR="002267D5" w:rsidRPr="00E33B1C">
        <w:t xml:space="preserve">appointed </w:t>
      </w:r>
      <w:r w:rsidR="000A1D12" w:rsidRPr="00E33B1C">
        <w:t>for</w:t>
      </w:r>
      <w:r w:rsidR="000A1D12">
        <w:t> </w:t>
      </w:r>
      <w:r w:rsidR="000A1D12" w:rsidRPr="00E33B1C">
        <w:t>a</w:t>
      </w:r>
      <w:r w:rsidR="000A1D12">
        <w:t> </w:t>
      </w:r>
      <w:r w:rsidRPr="00E33B1C">
        <w:t>term of</w:t>
      </w:r>
      <w:r w:rsidR="002267D5" w:rsidRPr="00E33B1C">
        <w:t xml:space="preserve"> </w:t>
      </w:r>
      <w:r w:rsidR="00DF0578" w:rsidRPr="00BE6878">
        <w:t>2</w:t>
      </w:r>
      <w:r w:rsidR="003E1525">
        <w:t> </w:t>
      </w:r>
      <w:r w:rsidRPr="005A0601">
        <w:t>years</w:t>
      </w:r>
      <w:r w:rsidR="002267D5" w:rsidRPr="001B3408">
        <w:t xml:space="preserve">. They must retire at the end of the </w:t>
      </w:r>
      <w:r w:rsidR="002267D5" w:rsidRPr="00BE6878">
        <w:t>second</w:t>
      </w:r>
      <w:r w:rsidR="002267D5" w:rsidRPr="00DF0578">
        <w:t xml:space="preserve"> AGM after they take office.</w:t>
      </w:r>
      <w:r w:rsidRPr="005A0601">
        <w:t xml:space="preserve"> They</w:t>
      </w:r>
      <w:r w:rsidR="00F0771C">
        <w:t> </w:t>
      </w:r>
      <w:r w:rsidRPr="005A0601">
        <w:t xml:space="preserve">are eligible to be re-elected. </w:t>
      </w:r>
    </w:p>
    <w:p w14:paraId="79FD0CD0" w14:textId="704BC501" w:rsidR="002267D5" w:rsidRPr="00245F0C" w:rsidRDefault="002267D5" w:rsidP="00BE6878">
      <w:r w:rsidRPr="008A7F63">
        <w:t xml:space="preserve">For directors appointed at the </w:t>
      </w:r>
      <w:r w:rsidR="00850EC8">
        <w:t>AGM</w:t>
      </w:r>
      <w:r w:rsidRPr="008A7F63">
        <w:t xml:space="preserve"> there is a rotation system, so that half </w:t>
      </w:r>
      <w:r w:rsidR="000A1D12" w:rsidRPr="008A7F63">
        <w:t>the</w:t>
      </w:r>
      <w:r w:rsidR="000A1D12">
        <w:t> </w:t>
      </w:r>
      <w:r w:rsidRPr="008A7F63">
        <w:t xml:space="preserve">directors must retire at each </w:t>
      </w:r>
      <w:r w:rsidR="00850EC8">
        <w:t>AGM</w:t>
      </w:r>
      <w:r w:rsidRPr="008A7F63">
        <w:t>. They are eligi</w:t>
      </w:r>
      <w:r w:rsidRPr="002162F1">
        <w:t xml:space="preserve">ble to be re-elected. </w:t>
      </w:r>
    </w:p>
    <w:p w14:paraId="23663502" w14:textId="49A7FE06" w:rsidR="00AC2EC8" w:rsidRPr="008C4307" w:rsidRDefault="00AC2EC8" w:rsidP="00BE6878">
      <w:r w:rsidRPr="008C4307">
        <w:t xml:space="preserve">To implement the rotational system: </w:t>
      </w:r>
    </w:p>
    <w:p w14:paraId="7E1C8C12" w14:textId="7848752F" w:rsidR="002267D5" w:rsidRPr="00BE6878" w:rsidRDefault="00994F01" w:rsidP="00BE6878">
      <w:pPr>
        <w:pStyle w:val="bullet-dots-level1"/>
      </w:pPr>
      <w:r w:rsidRPr="00BE6878">
        <w:t>H</w:t>
      </w:r>
      <w:r w:rsidR="00AC2EC8" w:rsidRPr="00BE6878">
        <w:t xml:space="preserve">alf the member directors appointed </w:t>
      </w:r>
      <w:r w:rsidR="002267D5" w:rsidRPr="00BE6878">
        <w:t>at the time these rules are approved</w:t>
      </w:r>
      <w:r w:rsidR="00805EDC" w:rsidRPr="00BE6878">
        <w:t xml:space="preserve"> </w:t>
      </w:r>
      <w:r w:rsidR="00AC2EC8" w:rsidRPr="00BE6878">
        <w:t>will</w:t>
      </w:r>
      <w:r w:rsidR="002267D5" w:rsidRPr="00BE6878">
        <w:t xml:space="preserve"> only</w:t>
      </w:r>
      <w:r w:rsidR="00AC2EC8" w:rsidRPr="00BE6878">
        <w:t xml:space="preserve"> hold office until the</w:t>
      </w:r>
      <w:r w:rsidR="002267D5" w:rsidRPr="00BE6878">
        <w:t xml:space="preserve"> next</w:t>
      </w:r>
      <w:r w:rsidR="00AC2EC8" w:rsidRPr="00BE6878">
        <w:t xml:space="preserve"> </w:t>
      </w:r>
      <w:r w:rsidR="00850EC8">
        <w:t>AGM</w:t>
      </w:r>
      <w:r w:rsidR="002267D5" w:rsidRPr="00BE6878">
        <w:t xml:space="preserve"> and must ret</w:t>
      </w:r>
      <w:r w:rsidR="00805EDC" w:rsidRPr="00BE6878">
        <w:t>ire. They</w:t>
      </w:r>
      <w:r w:rsidR="004A00BA">
        <w:t> </w:t>
      </w:r>
      <w:r w:rsidR="00805EDC" w:rsidRPr="00BE6878">
        <w:t xml:space="preserve">are eligible </w:t>
      </w:r>
      <w:r w:rsidR="000A1D12" w:rsidRPr="00BE6878">
        <w:t>to</w:t>
      </w:r>
      <w:r w:rsidR="000A1D12">
        <w:t> </w:t>
      </w:r>
      <w:r w:rsidR="000A1D12" w:rsidRPr="00BE6878">
        <w:t>be</w:t>
      </w:r>
      <w:r w:rsidR="000A1D12">
        <w:t> </w:t>
      </w:r>
      <w:r w:rsidR="00805EDC" w:rsidRPr="00BE6878">
        <w:t>re</w:t>
      </w:r>
      <w:r w:rsidR="00805EDC" w:rsidRPr="00BE6878">
        <w:noBreakHyphen/>
      </w:r>
      <w:r w:rsidR="002267D5" w:rsidRPr="00BE6878">
        <w:t>elected.</w:t>
      </w:r>
      <w:r w:rsidR="004A00BA">
        <w:t xml:space="preserve"> </w:t>
      </w:r>
    </w:p>
    <w:p w14:paraId="1FEB9629" w14:textId="69E8ED3A" w:rsidR="002267D5" w:rsidRPr="00BE6878" w:rsidRDefault="00994F01" w:rsidP="00BE6878">
      <w:pPr>
        <w:pStyle w:val="bullet-dots-level1"/>
      </w:pPr>
      <w:r w:rsidRPr="00BE6878">
        <w:t>T</w:t>
      </w:r>
      <w:r w:rsidR="002267D5" w:rsidRPr="00BE6878">
        <w:t xml:space="preserve">he directors will agree on which directors retire at the </w:t>
      </w:r>
      <w:r w:rsidR="00850EC8">
        <w:t>AGM</w:t>
      </w:r>
      <w:r w:rsidR="002267D5" w:rsidRPr="00BE6878">
        <w:t>. If the directors cannot agree, they must decide by lot conducted by the directors.</w:t>
      </w:r>
    </w:p>
    <w:p w14:paraId="2BEC788A" w14:textId="1EC527C6" w:rsidR="002267D5" w:rsidRPr="00BE6878" w:rsidRDefault="00994F01" w:rsidP="00BE6878">
      <w:pPr>
        <w:pStyle w:val="bullet-dots-level1"/>
      </w:pPr>
      <w:r w:rsidRPr="00BE6878">
        <w:t>A</w:t>
      </w:r>
      <w:r w:rsidR="002267D5" w:rsidRPr="00BE6878">
        <w:t xml:space="preserve">t every subsequent </w:t>
      </w:r>
      <w:r w:rsidR="00850EC8">
        <w:t>AGM</w:t>
      </w:r>
      <w:r w:rsidR="002267D5" w:rsidRPr="00BE6878">
        <w:t xml:space="preserve"> those directors that did not retire at the previous </w:t>
      </w:r>
      <w:r w:rsidR="00850EC8">
        <w:t>AGM</w:t>
      </w:r>
      <w:r w:rsidR="005E3FF3">
        <w:t xml:space="preserve"> </w:t>
      </w:r>
      <w:r w:rsidR="002267D5" w:rsidRPr="00BE6878">
        <w:t>must retire. They are eligible to be re-elected.</w:t>
      </w:r>
    </w:p>
    <w:p w14:paraId="29D91136" w14:textId="61CFEAE2" w:rsidR="002267D5" w:rsidRPr="00BE6878" w:rsidRDefault="00994F01" w:rsidP="00BE6878">
      <w:pPr>
        <w:pStyle w:val="bullet-dots-level1"/>
      </w:pPr>
      <w:r w:rsidRPr="00BE6878">
        <w:t>N</w:t>
      </w:r>
      <w:r w:rsidR="002267D5" w:rsidRPr="00BE6878">
        <w:t xml:space="preserve">ewly elected directors have a term of </w:t>
      </w:r>
      <w:r w:rsidR="00853F4C">
        <w:t>2</w:t>
      </w:r>
      <w:r w:rsidR="002267D5" w:rsidRPr="00BE6878">
        <w:t xml:space="preserve"> years, which ends at the second </w:t>
      </w:r>
      <w:r w:rsidR="00850EC8">
        <w:t>AGM</w:t>
      </w:r>
      <w:r w:rsidR="002267D5" w:rsidRPr="00BE6878">
        <w:t xml:space="preserve"> after they take office. If a director is replaced during their term, </w:t>
      </w:r>
      <w:r w:rsidR="000A1D12" w:rsidRPr="00BE6878">
        <w:t>the</w:t>
      </w:r>
      <w:r w:rsidR="000A1D12">
        <w:t> </w:t>
      </w:r>
      <w:r w:rsidR="002267D5" w:rsidRPr="00BE6878">
        <w:t xml:space="preserve">replacement director holds office for the remainder of the replaced director’s term. </w:t>
      </w:r>
    </w:p>
    <w:p w14:paraId="07761E9C" w14:textId="4CAD4037" w:rsidR="002267D5" w:rsidRPr="00BE6878" w:rsidRDefault="00994F01" w:rsidP="00BE6878">
      <w:pPr>
        <w:pStyle w:val="bullet-dots-level1"/>
      </w:pPr>
      <w:r w:rsidRPr="00BE6878">
        <w:t>T</w:t>
      </w:r>
      <w:r w:rsidR="002267D5" w:rsidRPr="00BE6878">
        <w:t>he minutes</w:t>
      </w:r>
      <w:r w:rsidR="00E91D85">
        <w:t xml:space="preserve"> of the general meeting</w:t>
      </w:r>
      <w:r w:rsidR="002267D5" w:rsidRPr="00BE6878">
        <w:t xml:space="preserve"> must record the term of each director appointed.</w:t>
      </w:r>
    </w:p>
    <w:p w14:paraId="293956DD" w14:textId="6ED23E55" w:rsidR="00AC2EC8" w:rsidRPr="008A7F63" w:rsidRDefault="00AC2EC8" w:rsidP="00BE6878">
      <w:r w:rsidRPr="00E33B1C">
        <w:t xml:space="preserve">If, despite the operation of section </w:t>
      </w:r>
      <w:r w:rsidR="00FC4AB6" w:rsidRPr="00E33B1C">
        <w:t>246</w:t>
      </w:r>
      <w:r w:rsidR="00FC4AB6">
        <w:noBreakHyphen/>
      </w:r>
      <w:r w:rsidRPr="00E33B1C">
        <w:t xml:space="preserve">25(4) of the CATSI Act, the terms of all directors expire so that there are no directors appointed at a particular time, </w:t>
      </w:r>
      <w:r w:rsidR="000A1D12" w:rsidRPr="00E33B1C">
        <w:t>the</w:t>
      </w:r>
      <w:r w:rsidR="000A1D12">
        <w:t> </w:t>
      </w:r>
      <w:r w:rsidRPr="00E33B1C">
        <w:t>directors holding office immediately before the expiry will continue to</w:t>
      </w:r>
      <w:r w:rsidRPr="001B3408">
        <w:t xml:space="preserve"> hold office until the members appoint new directors or reappoint the existing directors </w:t>
      </w:r>
      <w:r w:rsidR="000A1D12" w:rsidRPr="001B3408">
        <w:t>by</w:t>
      </w:r>
      <w:r w:rsidR="000A1D12">
        <w:t> </w:t>
      </w:r>
      <w:r w:rsidRPr="001B3408">
        <w:t>resolution at a general meeting.</w:t>
      </w:r>
    </w:p>
    <w:p w14:paraId="17C62006" w14:textId="56264BC3" w:rsidR="00AC2EC8" w:rsidRPr="00072B6D" w:rsidRDefault="002267D5" w:rsidP="00294313">
      <w:pPr>
        <w:pStyle w:val="Heading3"/>
      </w:pPr>
      <w:bookmarkStart w:id="31" w:name="_Ref527409806"/>
      <w:bookmarkStart w:id="32" w:name="_Ref87979748"/>
      <w:r w:rsidRPr="00072B6D">
        <w:t>Appointing i</w:t>
      </w:r>
      <w:r w:rsidR="00AC2EC8" w:rsidRPr="00072B6D">
        <w:t xml:space="preserve">ndependent </w:t>
      </w:r>
      <w:r w:rsidRPr="00072B6D">
        <w:t xml:space="preserve">or specialist </w:t>
      </w:r>
      <w:r w:rsidR="00AC2EC8" w:rsidRPr="00072B6D">
        <w:t>non</w:t>
      </w:r>
      <w:r w:rsidRPr="00072B6D">
        <w:t>-</w:t>
      </w:r>
      <w:r w:rsidR="00AC2EC8" w:rsidRPr="00072B6D">
        <w:t>member director</w:t>
      </w:r>
      <w:bookmarkEnd w:id="31"/>
      <w:r w:rsidRPr="00072B6D">
        <w:t>s</w:t>
      </w:r>
      <w:bookmarkEnd w:id="32"/>
    </w:p>
    <w:p w14:paraId="4023F887" w14:textId="4CBDA7F2" w:rsidR="00C22CCA" w:rsidRPr="004C6AE4" w:rsidRDefault="00C22CCA" w:rsidP="00C22CCA">
      <w:pPr>
        <w:pStyle w:val="tip-body"/>
      </w:pPr>
      <w:r>
        <w:t xml:space="preserve">Having directors </w:t>
      </w:r>
      <w:r w:rsidR="00C9423E">
        <w:t xml:space="preserve">with certain skills or independence </w:t>
      </w:r>
      <w:r>
        <w:t xml:space="preserve">is encouraged to </w:t>
      </w:r>
      <w:r w:rsidR="00C9423E">
        <w:t xml:space="preserve">help </w:t>
      </w:r>
      <w:r>
        <w:t xml:space="preserve">make your board a strong team. Many people </w:t>
      </w:r>
      <w:r w:rsidR="00C9423E">
        <w:t xml:space="preserve">mistakenly </w:t>
      </w:r>
      <w:r>
        <w:t>think these directors must</w:t>
      </w:r>
      <w:r w:rsidR="006D48C0">
        <w:t xml:space="preserve"> </w:t>
      </w:r>
      <w:r w:rsidR="000A1D12">
        <w:t>be </w:t>
      </w:r>
      <w:r>
        <w:t>non</w:t>
      </w:r>
      <w:r w:rsidR="008A51BC">
        <w:noBreakHyphen/>
      </w:r>
      <w:r>
        <w:t>Indigenous</w:t>
      </w:r>
      <w:r w:rsidR="006D48C0">
        <w:t xml:space="preserve"> but that’s not</w:t>
      </w:r>
      <w:r>
        <w:t xml:space="preserve"> true. </w:t>
      </w:r>
      <w:r w:rsidRPr="004C6AE4">
        <w:t>If you do</w:t>
      </w:r>
      <w:r w:rsidR="006D48C0">
        <w:t>n’</w:t>
      </w:r>
      <w:r w:rsidRPr="004C6AE4">
        <w:t xml:space="preserve">t want directors to appoint </w:t>
      </w:r>
      <w:r w:rsidR="000A1D12" w:rsidRPr="004C6AE4">
        <w:t>an</w:t>
      </w:r>
      <w:r w:rsidR="000A1D12">
        <w:t> </w:t>
      </w:r>
      <w:r w:rsidRPr="004C6AE4">
        <w:t>independent or specialist non-member director, delete this rule.</w:t>
      </w:r>
    </w:p>
    <w:p w14:paraId="3F20C3D0" w14:textId="5B014323" w:rsidR="00D2637C" w:rsidRPr="008A7F63" w:rsidRDefault="002267D5" w:rsidP="00BE6878">
      <w:r w:rsidRPr="00366381">
        <w:lastRenderedPageBreak/>
        <w:t>Independent or specialist n</w:t>
      </w:r>
      <w:r w:rsidR="00AC2EC8" w:rsidRPr="002B563B">
        <w:t>on</w:t>
      </w:r>
      <w:r w:rsidRPr="00C22CCA">
        <w:t>-</w:t>
      </w:r>
      <w:r w:rsidR="00AC2EC8" w:rsidRPr="00C22CCA">
        <w:t xml:space="preserve">member directors </w:t>
      </w:r>
      <w:r w:rsidRPr="00C22CCA">
        <w:t>may</w:t>
      </w:r>
      <w:r w:rsidR="00AC2EC8" w:rsidRPr="00C22CCA">
        <w:t xml:space="preserve"> be </w:t>
      </w:r>
      <w:r w:rsidRPr="00C22CCA">
        <w:t>selected</w:t>
      </w:r>
      <w:r w:rsidR="00AC2EC8" w:rsidRPr="00C22CCA">
        <w:t xml:space="preserve"> because they </w:t>
      </w:r>
      <w:r w:rsidR="000A1D12" w:rsidRPr="00C22CCA">
        <w:t>are</w:t>
      </w:r>
      <w:r w:rsidR="000A1D12">
        <w:t> </w:t>
      </w:r>
      <w:r w:rsidR="00AC2EC8" w:rsidRPr="00C22CCA">
        <w:t xml:space="preserve">independent </w:t>
      </w:r>
      <w:r w:rsidRPr="00C22CCA">
        <w:t>or</w:t>
      </w:r>
      <w:r w:rsidR="00AC2EC8" w:rsidRPr="005A0601">
        <w:t xml:space="preserve"> have skills in financial </w:t>
      </w:r>
      <w:r w:rsidR="00537C6D" w:rsidRPr="005A0601">
        <w:t xml:space="preserve">management, corporate governance, accounting, </w:t>
      </w:r>
      <w:proofErr w:type="gramStart"/>
      <w:r w:rsidR="00537C6D" w:rsidRPr="005A0601">
        <w:t>law</w:t>
      </w:r>
      <w:proofErr w:type="gramEnd"/>
      <w:r w:rsidR="00537C6D" w:rsidRPr="005A0601">
        <w:t xml:space="preserve"> or a field relating to the </w:t>
      </w:r>
      <w:r w:rsidR="00537C6D">
        <w:t>c</w:t>
      </w:r>
      <w:r w:rsidR="00537C6D" w:rsidRPr="005A0601">
        <w:t>or</w:t>
      </w:r>
      <w:r w:rsidR="003453B4" w:rsidRPr="005A0601">
        <w:t xml:space="preserve">poration’s </w:t>
      </w:r>
      <w:r w:rsidR="00AC2EC8" w:rsidRPr="005A0601">
        <w:t xml:space="preserve">activities. </w:t>
      </w:r>
    </w:p>
    <w:p w14:paraId="4C045ADC" w14:textId="77777777" w:rsidR="003C1DC5" w:rsidRPr="00BE6878" w:rsidRDefault="003C1DC5" w:rsidP="00BE6878">
      <w:r w:rsidRPr="00BE6878">
        <w:t xml:space="preserve">The directors may appoint independent or specialist non-member directors by passing a resolution in a directors’ meeting. </w:t>
      </w:r>
    </w:p>
    <w:p w14:paraId="094EE20E" w14:textId="00156820" w:rsidR="003C1DC5" w:rsidRPr="00BE6878" w:rsidRDefault="003C1DC5" w:rsidP="00BE6878">
      <w:r w:rsidRPr="00BE6878">
        <w:t>Before being appointed as an i</w:t>
      </w:r>
      <w:r w:rsidR="00AC2EC8" w:rsidRPr="00BE6878">
        <w:t xml:space="preserve">ndependent </w:t>
      </w:r>
      <w:r w:rsidRPr="00BE6878">
        <w:t xml:space="preserve">or specialist </w:t>
      </w:r>
      <w:r w:rsidR="00AC2EC8" w:rsidRPr="00BE6878">
        <w:t>non</w:t>
      </w:r>
      <w:r w:rsidRPr="00BE6878">
        <w:t>-</w:t>
      </w:r>
      <w:r w:rsidR="00AC2EC8" w:rsidRPr="00BE6878">
        <w:t>member director</w:t>
      </w:r>
      <w:r w:rsidRPr="00BE6878">
        <w:t xml:space="preserve">, </w:t>
      </w:r>
      <w:r w:rsidR="000A1D12" w:rsidRPr="00BE6878">
        <w:t>the</w:t>
      </w:r>
      <w:r w:rsidR="000A1D12">
        <w:t> </w:t>
      </w:r>
      <w:r w:rsidRPr="00BE6878">
        <w:t>person</w:t>
      </w:r>
      <w:r w:rsidR="00AC2EC8" w:rsidRPr="00BE6878">
        <w:t xml:space="preserve"> must give </w:t>
      </w:r>
      <w:r w:rsidR="00537C6D" w:rsidRPr="00BE6878">
        <w:t xml:space="preserve">the </w:t>
      </w:r>
      <w:r w:rsidR="00537C6D">
        <w:t>c</w:t>
      </w:r>
      <w:r w:rsidR="00537C6D" w:rsidRPr="00BE6878">
        <w:t xml:space="preserve">orporation </w:t>
      </w:r>
      <w:r w:rsidR="00AC2EC8" w:rsidRPr="00BE6878">
        <w:t>their written consent to become a director</w:t>
      </w:r>
      <w:r w:rsidR="00443ACB">
        <w:t xml:space="preserve"> </w:t>
      </w:r>
      <w:r w:rsidR="000A1D12">
        <w:t>and </w:t>
      </w:r>
      <w:r w:rsidR="00443ACB">
        <w:t>their director ID</w:t>
      </w:r>
      <w:r w:rsidR="00AC2EC8" w:rsidRPr="00BE6878">
        <w:t xml:space="preserve">. </w:t>
      </w:r>
    </w:p>
    <w:p w14:paraId="76C4DE68" w14:textId="1E6355D1" w:rsidR="00AC2EC8" w:rsidRPr="00245F0C" w:rsidRDefault="00AC2EC8" w:rsidP="00BE6878">
      <w:r w:rsidRPr="002B563B">
        <w:t xml:space="preserve">Independent </w:t>
      </w:r>
      <w:r w:rsidR="003C1DC5" w:rsidRPr="002B563B">
        <w:t xml:space="preserve">or specialist </w:t>
      </w:r>
      <w:r w:rsidRPr="00C22CCA">
        <w:t>non</w:t>
      </w:r>
      <w:r w:rsidR="003C1DC5" w:rsidRPr="005A0601">
        <w:t>-</w:t>
      </w:r>
      <w:r w:rsidRPr="00321DF5">
        <w:t xml:space="preserve">member directors are appointed for the term specified by the directors in their appointment. Independent </w:t>
      </w:r>
      <w:r w:rsidR="003C1DC5" w:rsidRPr="008A7F63">
        <w:t xml:space="preserve">or specialist </w:t>
      </w:r>
      <w:r w:rsidRPr="008A7F63">
        <w:t>non</w:t>
      </w:r>
      <w:r w:rsidR="003C1DC5" w:rsidRPr="002162F1">
        <w:t>-</w:t>
      </w:r>
      <w:r w:rsidRPr="002162F1">
        <w:t>member directors can be app</w:t>
      </w:r>
      <w:r w:rsidRPr="00245F0C">
        <w:t xml:space="preserve">ointed for a term of one year and they can be reappointed. </w:t>
      </w:r>
    </w:p>
    <w:p w14:paraId="055F4FD6" w14:textId="762014C7" w:rsidR="00AC2EC8" w:rsidRPr="00BE6878" w:rsidRDefault="00AC2EC8" w:rsidP="00294313">
      <w:pPr>
        <w:pStyle w:val="Heading3"/>
      </w:pPr>
      <w:bookmarkStart w:id="33" w:name="_Ref527556102"/>
      <w:r w:rsidRPr="00BE6878">
        <w:t xml:space="preserve">How to fill </w:t>
      </w:r>
      <w:r w:rsidR="00B44AED" w:rsidRPr="00BE6878">
        <w:t xml:space="preserve">casual </w:t>
      </w:r>
      <w:r w:rsidRPr="00BE6878">
        <w:t>vacancies</w:t>
      </w:r>
      <w:bookmarkEnd w:id="33"/>
    </w:p>
    <w:p w14:paraId="58FB767E" w14:textId="504835DE" w:rsidR="001114AC" w:rsidRPr="003F16F1" w:rsidRDefault="001114AC" w:rsidP="001114AC">
      <w:pPr>
        <w:pStyle w:val="tip-body"/>
      </w:pPr>
      <w:r w:rsidRPr="003F16F1">
        <w:t xml:space="preserve">If you do not want directors to fill </w:t>
      </w:r>
      <w:r w:rsidR="00444FDF">
        <w:t xml:space="preserve">casual </w:t>
      </w:r>
      <w:r w:rsidRPr="003F16F1">
        <w:t>vacancies, you must delete th</w:t>
      </w:r>
      <w:r>
        <w:t>is</w:t>
      </w:r>
      <w:r w:rsidRPr="003F16F1">
        <w:t xml:space="preserve"> rule. If you delete this rule, it means that a vacancy can only be filled by members passing </w:t>
      </w:r>
      <w:r w:rsidR="000A1D12" w:rsidRPr="003F16F1">
        <w:t>a</w:t>
      </w:r>
      <w:r w:rsidR="000A1D12">
        <w:t> </w:t>
      </w:r>
      <w:r w:rsidRPr="003F16F1">
        <w:t>resolution at a general meeting.</w:t>
      </w:r>
    </w:p>
    <w:p w14:paraId="0EECB6E7" w14:textId="7D475FDC" w:rsidR="00B44AED" w:rsidRPr="008A7F63" w:rsidRDefault="00B44AED" w:rsidP="00BE6878">
      <w:r w:rsidRPr="00255F44">
        <w:t xml:space="preserve">A casual vacancy </w:t>
      </w:r>
      <w:r w:rsidR="00500002" w:rsidRPr="00255F44">
        <w:t>arises</w:t>
      </w:r>
      <w:r w:rsidRPr="00B452B7">
        <w:t xml:space="preserve"> whe</w:t>
      </w:r>
      <w:r w:rsidR="005D7AE1" w:rsidRPr="00B452B7">
        <w:t>n</w:t>
      </w:r>
      <w:r w:rsidRPr="00B452B7">
        <w:t xml:space="preserve"> a </w:t>
      </w:r>
      <w:proofErr w:type="gramStart"/>
      <w:r w:rsidRPr="00B452B7">
        <w:t>person stops</w:t>
      </w:r>
      <w:proofErr w:type="gramEnd"/>
      <w:r w:rsidRPr="00B452B7">
        <w:t xml:space="preserve"> being a director before their term </w:t>
      </w:r>
      <w:r w:rsidR="000A1D12" w:rsidRPr="00B452B7">
        <w:t>of</w:t>
      </w:r>
      <w:r w:rsidR="000A1D12">
        <w:t> </w:t>
      </w:r>
      <w:r w:rsidRPr="00B452B7">
        <w:t>appointment expires (see rule </w:t>
      </w:r>
      <w:r w:rsidRPr="00255F44">
        <w:fldChar w:fldCharType="begin"/>
      </w:r>
      <w:r w:rsidRPr="00B452B7">
        <w:instrText xml:space="preserve"> REF _Ref527409706 \r \h </w:instrText>
      </w:r>
      <w:r w:rsidR="00D2637C" w:rsidRPr="00B452B7">
        <w:instrText xml:space="preserve"> \* MERGEFORMAT </w:instrText>
      </w:r>
      <w:r w:rsidRPr="00255F44">
        <w:fldChar w:fldCharType="separate"/>
      </w:r>
      <w:r w:rsidR="0068332B">
        <w:t>7.10</w:t>
      </w:r>
      <w:r w:rsidRPr="00255F44">
        <w:fldChar w:fldCharType="end"/>
      </w:r>
      <w:r w:rsidRPr="00255F44">
        <w:t xml:space="preserve">) and </w:t>
      </w:r>
      <w:r w:rsidRPr="00EA3A84">
        <w:t>so the position of that director is vacant.</w:t>
      </w:r>
    </w:p>
    <w:p w14:paraId="3486670F" w14:textId="14A664A3" w:rsidR="00AC2EC8" w:rsidRPr="00245F0C" w:rsidRDefault="00B44AED" w:rsidP="00255F44">
      <w:r w:rsidRPr="002162F1">
        <w:t>The directors can appoint a person as a director to fill a</w:t>
      </w:r>
      <w:r w:rsidR="00AC2EC8" w:rsidRPr="00245F0C">
        <w:t xml:space="preserve"> casual vacancy.</w:t>
      </w:r>
    </w:p>
    <w:p w14:paraId="3AD965F5" w14:textId="62474125" w:rsidR="00B44AED" w:rsidRPr="00B452B7" w:rsidRDefault="00B44AED" w:rsidP="00BE6878">
      <w:r w:rsidRPr="00EA3A84">
        <w:t>T</w:t>
      </w:r>
      <w:r w:rsidR="00EA3A84" w:rsidRPr="00EA3A84">
        <w:t>o be appointed, t</w:t>
      </w:r>
      <w:r w:rsidRPr="00C65A09">
        <w:t>he person must meet the director eligibility criteria in rule </w:t>
      </w:r>
      <w:r w:rsidRPr="00EA3A84">
        <w:fldChar w:fldCharType="begin"/>
      </w:r>
      <w:r w:rsidRPr="00B452B7">
        <w:instrText xml:space="preserve"> REF _Ref527520858 \r \h </w:instrText>
      </w:r>
      <w:r w:rsidR="00D2637C" w:rsidRPr="00B452B7">
        <w:instrText xml:space="preserve"> \* MERGEFORMAT </w:instrText>
      </w:r>
      <w:r w:rsidRPr="00EA3A84">
        <w:fldChar w:fldCharType="separate"/>
      </w:r>
      <w:r w:rsidR="00272E39">
        <w:t>7.3</w:t>
      </w:r>
      <w:r w:rsidRPr="00EA3A84">
        <w:fldChar w:fldCharType="end"/>
      </w:r>
      <w:r w:rsidRPr="00EA3A84">
        <w:t xml:space="preserve"> </w:t>
      </w:r>
      <w:r w:rsidR="000A1D12" w:rsidRPr="00EA3A84">
        <w:t>and</w:t>
      </w:r>
      <w:r w:rsidR="000A1D12">
        <w:t> </w:t>
      </w:r>
      <w:r w:rsidR="003B0F22" w:rsidRPr="00B452B7">
        <w:t xml:space="preserve">the </w:t>
      </w:r>
      <w:r w:rsidR="00CD0554">
        <w:t xml:space="preserve">corporation must check they will not breach the </w:t>
      </w:r>
      <w:r w:rsidR="003B0F22" w:rsidRPr="00B452B7">
        <w:t xml:space="preserve">requirements of rule </w:t>
      </w:r>
      <w:r w:rsidR="00F0771C">
        <w:fldChar w:fldCharType="begin"/>
      </w:r>
      <w:r w:rsidR="00F0771C">
        <w:instrText xml:space="preserve"> REF _Ref85838337 \r \h </w:instrText>
      </w:r>
      <w:r w:rsidR="00F0771C">
        <w:fldChar w:fldCharType="separate"/>
      </w:r>
      <w:r w:rsidR="00272E39">
        <w:t>7.4</w:t>
      </w:r>
      <w:r w:rsidR="00F0771C">
        <w:fldChar w:fldCharType="end"/>
      </w:r>
      <w:r w:rsidRPr="00B452B7">
        <w:t>.</w:t>
      </w:r>
    </w:p>
    <w:p w14:paraId="6D87EB9C" w14:textId="3D0C0903" w:rsidR="00B44AED" w:rsidRPr="00245F0C" w:rsidRDefault="00024E57" w:rsidP="00BE6878">
      <w:r w:rsidRPr="00C65A09">
        <w:t>A</w:t>
      </w:r>
      <w:r w:rsidR="00B44AED" w:rsidRPr="008A7F63">
        <w:t xml:space="preserve"> person’s appointment </w:t>
      </w:r>
      <w:r w:rsidR="00AD711D" w:rsidRPr="008A7F63">
        <w:t xml:space="preserve">as director </w:t>
      </w:r>
      <w:r w:rsidR="00B44AED" w:rsidRPr="002162F1">
        <w:t xml:space="preserve">to fill a casual vacancy must be confirmed </w:t>
      </w:r>
      <w:r w:rsidR="000A1D12" w:rsidRPr="002162F1">
        <w:t>by</w:t>
      </w:r>
      <w:r w:rsidR="000A1D12">
        <w:t> </w:t>
      </w:r>
      <w:r w:rsidR="00B44AED" w:rsidRPr="002162F1">
        <w:t xml:space="preserve">members passing a resolution at the next general meeting otherwise the person stops being a director at the end of </w:t>
      </w:r>
      <w:r w:rsidR="00B44AED" w:rsidRPr="00245F0C">
        <w:t>the general meeting.</w:t>
      </w:r>
    </w:p>
    <w:p w14:paraId="0ADB48D2" w14:textId="11C27A08" w:rsidR="001B4843" w:rsidRPr="00C65A09" w:rsidRDefault="001B4843" w:rsidP="00BE6878">
      <w:r w:rsidRPr="008C4307">
        <w:t xml:space="preserve">If the </w:t>
      </w:r>
      <w:r w:rsidR="00AD711D" w:rsidRPr="008C4307">
        <w:t xml:space="preserve">person’s </w:t>
      </w:r>
      <w:r w:rsidRPr="00F10CB5">
        <w:t xml:space="preserve">appointment </w:t>
      </w:r>
      <w:r w:rsidR="00AD711D" w:rsidRPr="00CD1393">
        <w:t xml:space="preserve">as director </w:t>
      </w:r>
      <w:r w:rsidRPr="00CD1393">
        <w:t xml:space="preserve">is </w:t>
      </w:r>
      <w:r w:rsidR="00AD711D" w:rsidRPr="00CD1393">
        <w:t xml:space="preserve">confirmed </w:t>
      </w:r>
      <w:r w:rsidR="00614AC9" w:rsidRPr="00B452B7">
        <w:t>at a general meeting,</w:t>
      </w:r>
      <w:r w:rsidR="001B05C9">
        <w:t xml:space="preserve"> t</w:t>
      </w:r>
      <w:r w:rsidRPr="00B452B7">
        <w:t xml:space="preserve">he term </w:t>
      </w:r>
      <w:r w:rsidR="000A1D12" w:rsidRPr="00B452B7">
        <w:t>of</w:t>
      </w:r>
      <w:r w:rsidR="000A1D12">
        <w:t> </w:t>
      </w:r>
      <w:r w:rsidR="00614AC9" w:rsidRPr="00B452B7">
        <w:t xml:space="preserve">the </w:t>
      </w:r>
      <w:r w:rsidRPr="00B452B7">
        <w:t>appointment is for the balance of the term remaining on the vacant position.</w:t>
      </w:r>
    </w:p>
    <w:p w14:paraId="0F672FCE" w14:textId="6CD03263" w:rsidR="00614AC9" w:rsidRPr="00BE6878" w:rsidRDefault="00B44AED" w:rsidP="00BE6878">
      <w:pPr>
        <w:pStyle w:val="tip-body"/>
      </w:pPr>
      <w:r w:rsidRPr="00BE6878">
        <w:t xml:space="preserve">If the quorum for a directors’ meeting is a fixed number (instead of </w:t>
      </w:r>
      <w:proofErr w:type="gramStart"/>
      <w:r w:rsidRPr="00BE6878">
        <w:t xml:space="preserve">a majority </w:t>
      </w:r>
      <w:r w:rsidR="000A1D12" w:rsidRPr="00BE6878">
        <w:t>of</w:t>
      </w:r>
      <w:proofErr w:type="gramEnd"/>
      <w:r w:rsidR="000A1D12">
        <w:t> </w:t>
      </w:r>
      <w:r w:rsidRPr="00BE6878">
        <w:t xml:space="preserve">directors) you </w:t>
      </w:r>
      <w:r w:rsidR="00614AC9" w:rsidRPr="00BE6878">
        <w:t xml:space="preserve">should </w:t>
      </w:r>
      <w:r w:rsidR="00C25321" w:rsidRPr="00BE6878">
        <w:t>include</w:t>
      </w:r>
      <w:r w:rsidR="00614AC9" w:rsidRPr="00BE6878">
        <w:t xml:space="preserve"> </w:t>
      </w:r>
      <w:r w:rsidRPr="00BE6878">
        <w:t xml:space="preserve">the following </w:t>
      </w:r>
      <w:r w:rsidR="00C25321" w:rsidRPr="00BE6878">
        <w:t>rule</w:t>
      </w:r>
      <w:r w:rsidRPr="00BE6878">
        <w:t xml:space="preserve">: </w:t>
      </w:r>
    </w:p>
    <w:p w14:paraId="494BD7CB" w14:textId="0A29E3A0" w:rsidR="00B44AED" w:rsidRPr="00BE6878" w:rsidRDefault="00B44AED" w:rsidP="00F62BBD">
      <w:r w:rsidRPr="00BE6878">
        <w:t>The directors may fill a casual vacancy even if the</w:t>
      </w:r>
      <w:r w:rsidR="00102573" w:rsidRPr="00BE6878">
        <w:t xml:space="preserve"> vacancy has reduced the</w:t>
      </w:r>
      <w:r w:rsidRPr="00BE6878">
        <w:t xml:space="preserve"> number </w:t>
      </w:r>
      <w:r w:rsidR="000A1D12" w:rsidRPr="00BE6878">
        <w:t>of</w:t>
      </w:r>
      <w:r w:rsidR="000A1D12">
        <w:t> </w:t>
      </w:r>
      <w:r w:rsidRPr="00BE6878">
        <w:t>directors to less than the number required for a quorum.</w:t>
      </w:r>
    </w:p>
    <w:p w14:paraId="2D9D9643" w14:textId="77777777" w:rsidR="00AC2EC8" w:rsidRPr="00BE6878" w:rsidRDefault="00AC2EC8" w:rsidP="00294313">
      <w:pPr>
        <w:pStyle w:val="Heading3"/>
      </w:pPr>
      <w:bookmarkStart w:id="34" w:name="_Ref527409706"/>
      <w:r w:rsidRPr="00BE6878">
        <w:lastRenderedPageBreak/>
        <w:t>How to stop being a director</w:t>
      </w:r>
      <w:bookmarkEnd w:id="34"/>
    </w:p>
    <w:p w14:paraId="119A54FF" w14:textId="29333E49" w:rsidR="00AC2EC8" w:rsidRPr="00354957" w:rsidRDefault="00AC2EC8" w:rsidP="00A50FD2">
      <w:pPr>
        <w:keepNext/>
      </w:pPr>
      <w:r w:rsidRPr="00354957">
        <w:t>A person stops being a director if:</w:t>
      </w:r>
    </w:p>
    <w:p w14:paraId="68BB6724" w14:textId="717DEDD6" w:rsidR="00AC2EC8" w:rsidRPr="00BE6878" w:rsidRDefault="00AB6A5D" w:rsidP="00A50FD2">
      <w:pPr>
        <w:pStyle w:val="bullet-dots-level1"/>
        <w:keepNext/>
      </w:pPr>
      <w:r w:rsidRPr="00BE6878">
        <w:t xml:space="preserve">they </w:t>
      </w:r>
      <w:r w:rsidR="00AC2EC8" w:rsidRPr="00BE6878">
        <w:t>pass away</w:t>
      </w:r>
    </w:p>
    <w:p w14:paraId="7870CC3B" w14:textId="0E0604AB" w:rsidR="00AC2EC8" w:rsidRPr="00BE6878" w:rsidRDefault="00AB6A5D" w:rsidP="00A50FD2">
      <w:pPr>
        <w:pStyle w:val="bullet-dots-level1"/>
        <w:keepNext/>
      </w:pPr>
      <w:r w:rsidRPr="00BE6878">
        <w:t xml:space="preserve">they </w:t>
      </w:r>
      <w:r w:rsidR="00AC2EC8" w:rsidRPr="00BE6878">
        <w:t>resign in writing</w:t>
      </w:r>
    </w:p>
    <w:p w14:paraId="1A57F2D0" w14:textId="1B3C85A8" w:rsidR="00AC2EC8" w:rsidRPr="00BE6878" w:rsidRDefault="00AC2EC8" w:rsidP="00A50FD2">
      <w:pPr>
        <w:pStyle w:val="bullet-dots-level1"/>
        <w:keepNext/>
      </w:pPr>
      <w:r w:rsidRPr="00BE6878">
        <w:t>the term of the</w:t>
      </w:r>
      <w:r w:rsidR="00AB6A5D" w:rsidRPr="00BE6878">
        <w:t>ir</w:t>
      </w:r>
      <w:r w:rsidRPr="00BE6878">
        <w:t xml:space="preserve"> appointment expires</w:t>
      </w:r>
    </w:p>
    <w:p w14:paraId="3B0AE74F" w14:textId="7BE0480F" w:rsidR="00AC2EC8" w:rsidRPr="00BE6878" w:rsidRDefault="00AC2EC8" w:rsidP="00A50FD2">
      <w:pPr>
        <w:pStyle w:val="bullet-dots-level1"/>
        <w:keepNext/>
      </w:pPr>
      <w:r w:rsidRPr="00BE6878">
        <w:t>the</w:t>
      </w:r>
      <w:r w:rsidR="00AB6A5D" w:rsidRPr="00BE6878">
        <w:t>y are</w:t>
      </w:r>
      <w:r w:rsidRPr="00BE6878">
        <w:t xml:space="preserve"> removed as a director by the members or the other directors</w:t>
      </w:r>
    </w:p>
    <w:p w14:paraId="7008F9BE" w14:textId="663952F8" w:rsidR="00AB6A5D" w:rsidRPr="00BE6878" w:rsidRDefault="00AC2EC8" w:rsidP="00A50FD2">
      <w:pPr>
        <w:pStyle w:val="bullet-dots-level1"/>
        <w:keepNext/>
      </w:pPr>
      <w:r w:rsidRPr="00BE6878">
        <w:t>the</w:t>
      </w:r>
      <w:r w:rsidR="00AB6A5D" w:rsidRPr="00BE6878">
        <w:t>y are</w:t>
      </w:r>
      <w:r w:rsidRPr="00BE6878">
        <w:t xml:space="preserve"> disqualified from managing a corporation</w:t>
      </w:r>
    </w:p>
    <w:p w14:paraId="2C58A20F" w14:textId="6BA98A7E" w:rsidR="00AC2EC8" w:rsidRPr="00BE6878" w:rsidRDefault="00AB6A5D" w:rsidP="00BE6878">
      <w:pPr>
        <w:pStyle w:val="bullet-dots-level1"/>
      </w:pPr>
      <w:r w:rsidRPr="00BE6878">
        <w:t>they cease to be a member</w:t>
      </w:r>
      <w:r w:rsidR="00BD0FD1">
        <w:t xml:space="preserve"> (</w:t>
      </w:r>
      <w:r w:rsidR="007F3792" w:rsidRPr="004C6AE4">
        <w:t>unless being a member was not a requirement for their appointment</w:t>
      </w:r>
      <w:r w:rsidR="00BD0FD1">
        <w:t>)</w:t>
      </w:r>
      <w:r w:rsidR="00AC2EC8" w:rsidRPr="00BE6878">
        <w:t>.</w:t>
      </w:r>
    </w:p>
    <w:p w14:paraId="4A1F8AB6" w14:textId="77777777" w:rsidR="00AC2EC8" w:rsidRPr="00BE6878" w:rsidRDefault="00AC2EC8" w:rsidP="00294313">
      <w:pPr>
        <w:pStyle w:val="Heading3"/>
      </w:pPr>
      <w:r w:rsidRPr="00BE6878">
        <w:t>How to remove a director</w:t>
      </w:r>
    </w:p>
    <w:p w14:paraId="371956F0" w14:textId="7C2A3D65" w:rsidR="00AC2EC8" w:rsidRPr="008A7F63" w:rsidRDefault="00557A7C" w:rsidP="004E4CD0">
      <w:pPr>
        <w:keepNext/>
      </w:pPr>
      <w:r w:rsidRPr="006137B1">
        <w:t>By the other directors</w:t>
      </w:r>
      <w:r w:rsidR="00AC2EC8" w:rsidRPr="006137B1">
        <w:t>:</w:t>
      </w:r>
    </w:p>
    <w:p w14:paraId="62290176" w14:textId="147A6903" w:rsidR="00AC2EC8" w:rsidRPr="00BE6878" w:rsidRDefault="00AB6A5D" w:rsidP="00BE6878">
      <w:pPr>
        <w:pStyle w:val="bullet-dots-level1"/>
      </w:pPr>
      <w:r w:rsidRPr="00BE6878">
        <w:t>D</w:t>
      </w:r>
      <w:r w:rsidR="00AC2EC8" w:rsidRPr="00BE6878">
        <w:t xml:space="preserve">irectors can only remove a director if the director fails to attend </w:t>
      </w:r>
      <w:r w:rsidR="00364B01">
        <w:t>3</w:t>
      </w:r>
      <w:r w:rsidR="00AC2EC8" w:rsidRPr="00BE6878">
        <w:t xml:space="preserve"> or more consecutive directors</w:t>
      </w:r>
      <w:r w:rsidRPr="00BE6878">
        <w:t>’</w:t>
      </w:r>
      <w:r w:rsidR="00AC2EC8" w:rsidRPr="00BE6878">
        <w:t xml:space="preserve"> meetings without a reasonable excuse</w:t>
      </w:r>
      <w:r w:rsidR="00557A7C" w:rsidRPr="00BE6878">
        <w:t>.</w:t>
      </w:r>
    </w:p>
    <w:p w14:paraId="5A2A089F" w14:textId="6F1545E5" w:rsidR="00AC2EC8" w:rsidRPr="00BE6878" w:rsidRDefault="00557A7C" w:rsidP="00BE6878">
      <w:pPr>
        <w:pStyle w:val="bullet-dots-level1"/>
      </w:pPr>
      <w:r w:rsidRPr="00BE6878">
        <w:t>D</w:t>
      </w:r>
      <w:r w:rsidR="00AC2EC8" w:rsidRPr="00BE6878">
        <w:t>irectors must give the director</w:t>
      </w:r>
      <w:r w:rsidRPr="00BE6878">
        <w:t xml:space="preserve"> concerned</w:t>
      </w:r>
      <w:r w:rsidR="00AC2EC8" w:rsidRPr="00BE6878">
        <w:t xml:space="preserve"> a notice in writing and they must give the director 14</w:t>
      </w:r>
      <w:r w:rsidRPr="00BE6878">
        <w:t> </w:t>
      </w:r>
      <w:r w:rsidR="00AC2EC8" w:rsidRPr="00BE6878">
        <w:t>days to object in writing</w:t>
      </w:r>
      <w:r w:rsidRPr="00BE6878">
        <w:t>.</w:t>
      </w:r>
    </w:p>
    <w:p w14:paraId="1999A62A" w14:textId="65758B33" w:rsidR="00AC2EC8" w:rsidRPr="00BE6878" w:rsidRDefault="00557A7C" w:rsidP="00BE6878">
      <w:pPr>
        <w:pStyle w:val="bullet-dots-level1"/>
      </w:pPr>
      <w:r w:rsidRPr="00BE6878">
        <w:t>I</w:t>
      </w:r>
      <w:r w:rsidR="00AC2EC8" w:rsidRPr="00BE6878">
        <w:t xml:space="preserve">f the director objects, they cannot remove the director. The director can only then be removed </w:t>
      </w:r>
      <w:r w:rsidRPr="00BE6878">
        <w:t xml:space="preserve">at a general meeting </w:t>
      </w:r>
      <w:r w:rsidR="00AC2EC8" w:rsidRPr="00BE6878">
        <w:t xml:space="preserve">by the members </w:t>
      </w:r>
      <w:r w:rsidRPr="00BE6878">
        <w:t xml:space="preserve">passing a </w:t>
      </w:r>
      <w:r w:rsidR="00AC2EC8" w:rsidRPr="00BE6878">
        <w:t>resolution.</w:t>
      </w:r>
    </w:p>
    <w:p w14:paraId="60C0B686" w14:textId="77777777" w:rsidR="00557A7C" w:rsidRPr="006137B1" w:rsidRDefault="00557A7C" w:rsidP="00BE6878">
      <w:r w:rsidRPr="006137B1">
        <w:t>By resolution of the members in a general meeting:</w:t>
      </w:r>
    </w:p>
    <w:p w14:paraId="258D1EA0" w14:textId="72A473F1" w:rsidR="00AC2EC8" w:rsidRPr="00BE6878" w:rsidRDefault="00557A7C" w:rsidP="00BE6878">
      <w:pPr>
        <w:pStyle w:val="bullet-dots-level1"/>
      </w:pPr>
      <w:r w:rsidRPr="00BE6878">
        <w:t>A</w:t>
      </w:r>
      <w:r w:rsidR="00AC2EC8" w:rsidRPr="00BE6878">
        <w:t xml:space="preserve"> notice for a resolution to remove a director must be given to </w:t>
      </w:r>
      <w:r w:rsidR="00364B01" w:rsidRPr="00BE6878">
        <w:t xml:space="preserve">the </w:t>
      </w:r>
      <w:r w:rsidR="00364B01">
        <w:t>c</w:t>
      </w:r>
      <w:r w:rsidR="00364B01" w:rsidRPr="00BE6878">
        <w:t xml:space="preserve">orporation </w:t>
      </w:r>
      <w:r w:rsidR="00AC2EC8" w:rsidRPr="00BE6878">
        <w:t xml:space="preserve">at least 21 days before </w:t>
      </w:r>
      <w:r w:rsidRPr="00BE6878">
        <w:t>the next</w:t>
      </w:r>
      <w:r w:rsidR="00AC2EC8" w:rsidRPr="00BE6878">
        <w:t xml:space="preserve"> general meeting</w:t>
      </w:r>
      <w:r w:rsidRPr="00BE6878">
        <w:t xml:space="preserve"> or </w:t>
      </w:r>
      <w:r w:rsidR="00364B01">
        <w:t>AGM</w:t>
      </w:r>
      <w:r w:rsidRPr="00BE6878">
        <w:t xml:space="preserve">. (Alternatively, </w:t>
      </w:r>
      <w:r w:rsidR="000A1D12" w:rsidRPr="00BE6878">
        <w:t>the</w:t>
      </w:r>
      <w:r w:rsidR="000A1D12">
        <w:t> </w:t>
      </w:r>
      <w:r w:rsidRPr="00BE6878">
        <w:t xml:space="preserve">members can request a meeting (rule </w:t>
      </w:r>
      <w:r w:rsidRPr="00BE6878">
        <w:fldChar w:fldCharType="begin"/>
      </w:r>
      <w:r w:rsidRPr="00BE6878">
        <w:instrText xml:space="preserve"> REF _Ref527409536 \r \h </w:instrText>
      </w:r>
      <w:r w:rsidR="00D2637C" w:rsidRPr="00BE6878">
        <w:instrText xml:space="preserve"> \* MERGEFORMAT </w:instrText>
      </w:r>
      <w:r w:rsidRPr="00BE6878">
        <w:fldChar w:fldCharType="separate"/>
      </w:r>
      <w:r w:rsidR="00272E39">
        <w:t>6.3</w:t>
      </w:r>
      <w:r w:rsidRPr="00BE6878">
        <w:fldChar w:fldCharType="end"/>
      </w:r>
      <w:r w:rsidRPr="00BE6878">
        <w:t xml:space="preserve">) for the purpose of removing </w:t>
      </w:r>
      <w:r w:rsidR="000A1D12" w:rsidRPr="00BE6878">
        <w:t>a</w:t>
      </w:r>
      <w:r w:rsidR="000A1D12">
        <w:t> </w:t>
      </w:r>
      <w:r w:rsidRPr="00BE6878">
        <w:t>director.)</w:t>
      </w:r>
    </w:p>
    <w:p w14:paraId="31DCB46C" w14:textId="0DA14660" w:rsidR="00AC2EC8" w:rsidRPr="00BE6878" w:rsidRDefault="00557A7C" w:rsidP="00BE6878">
      <w:pPr>
        <w:pStyle w:val="bullet-dots-level1"/>
      </w:pPr>
      <w:r w:rsidRPr="00BE6878">
        <w:t>T</w:t>
      </w:r>
      <w:r w:rsidR="00AC2EC8" w:rsidRPr="00BE6878">
        <w:t>he</w:t>
      </w:r>
      <w:r w:rsidR="00364B01" w:rsidRPr="00BE6878">
        <w:t xml:space="preserve"> </w:t>
      </w:r>
      <w:r w:rsidR="00364B01">
        <w:t>c</w:t>
      </w:r>
      <w:r w:rsidR="00F76D31" w:rsidRPr="00BE6878">
        <w:t xml:space="preserve">orporation </w:t>
      </w:r>
      <w:r w:rsidR="00AC2EC8" w:rsidRPr="00BE6878">
        <w:t>must give the director concerned a copy of the notice as soon as possible</w:t>
      </w:r>
      <w:r w:rsidRPr="00BE6878">
        <w:t>.</w:t>
      </w:r>
    </w:p>
    <w:p w14:paraId="7B0253F8" w14:textId="7E6E9C34" w:rsidR="00AC2EC8" w:rsidRPr="00BE6878" w:rsidRDefault="00557A7C" w:rsidP="00BE6878">
      <w:pPr>
        <w:pStyle w:val="bullet-dots-level1"/>
      </w:pPr>
      <w:r w:rsidRPr="00BE6878">
        <w:t>T</w:t>
      </w:r>
      <w:r w:rsidR="00AC2EC8" w:rsidRPr="00BE6878">
        <w:t xml:space="preserve">he director can give </w:t>
      </w:r>
      <w:r w:rsidR="00364B01" w:rsidRPr="00BE6878">
        <w:t xml:space="preserve">the </w:t>
      </w:r>
      <w:r w:rsidR="00364B01">
        <w:t>c</w:t>
      </w:r>
      <w:r w:rsidR="00364B01" w:rsidRPr="00BE6878">
        <w:t xml:space="preserve">orporation </w:t>
      </w:r>
      <w:r w:rsidR="00AC2EC8" w:rsidRPr="00BE6878">
        <w:t xml:space="preserve">a written statement and speak </w:t>
      </w:r>
      <w:r w:rsidR="000A1D12" w:rsidRPr="00BE6878">
        <w:t>at</w:t>
      </w:r>
      <w:r w:rsidR="000A1D12">
        <w:t> </w:t>
      </w:r>
      <w:r w:rsidR="000A1D12" w:rsidRPr="00BE6878">
        <w:t>the</w:t>
      </w:r>
      <w:r w:rsidR="000A1D12">
        <w:t> </w:t>
      </w:r>
      <w:r w:rsidR="00AC2EC8" w:rsidRPr="00BE6878">
        <w:t xml:space="preserve">meeting. The statement must be given to everyone entitled to notice </w:t>
      </w:r>
      <w:r w:rsidR="000A1D12" w:rsidRPr="00BE6878">
        <w:t>of</w:t>
      </w:r>
      <w:r w:rsidR="000A1D12">
        <w:t> </w:t>
      </w:r>
      <w:r w:rsidR="00AC2EC8" w:rsidRPr="00BE6878">
        <w:t>the meeting</w:t>
      </w:r>
      <w:r w:rsidRPr="00BE6878">
        <w:t xml:space="preserve"> (see rule </w:t>
      </w:r>
      <w:r w:rsidRPr="00BE6878">
        <w:fldChar w:fldCharType="begin"/>
      </w:r>
      <w:r w:rsidRPr="00BE6878">
        <w:instrText xml:space="preserve"> REF _Ref527409503 \r \h </w:instrText>
      </w:r>
      <w:r w:rsidR="00D2637C" w:rsidRPr="00BE6878">
        <w:instrText xml:space="preserve"> \* MERGEFORMAT </w:instrText>
      </w:r>
      <w:r w:rsidRPr="00BE6878">
        <w:fldChar w:fldCharType="separate"/>
      </w:r>
      <w:r w:rsidR="00272E39">
        <w:t>6.5</w:t>
      </w:r>
      <w:r w:rsidRPr="00BE6878">
        <w:fldChar w:fldCharType="end"/>
      </w:r>
      <w:r w:rsidRPr="00BE6878">
        <w:t>)</w:t>
      </w:r>
      <w:r w:rsidR="00AC2EC8" w:rsidRPr="00BE6878">
        <w:t>.</w:t>
      </w:r>
    </w:p>
    <w:p w14:paraId="4C61D0E3" w14:textId="2D854AB6" w:rsidR="009C0269" w:rsidRPr="00CA1D40" w:rsidRDefault="009C0269" w:rsidP="00294313">
      <w:pPr>
        <w:pStyle w:val="Heading3"/>
      </w:pPr>
      <w:r w:rsidRPr="00CA1D40">
        <w:t xml:space="preserve">Notifying the </w:t>
      </w:r>
      <w:r w:rsidR="00645A3E">
        <w:t>r</w:t>
      </w:r>
      <w:r w:rsidRPr="00CA1D40">
        <w:t>egistrar of director changes</w:t>
      </w:r>
    </w:p>
    <w:p w14:paraId="6304B0DC" w14:textId="6D8FE70E" w:rsidR="001F2286" w:rsidRDefault="009C0269" w:rsidP="00CA1D40">
      <w:r w:rsidRPr="00CA1D40">
        <w:t xml:space="preserve">Whenever a person </w:t>
      </w:r>
      <w:r w:rsidR="001B3EC0">
        <w:t>becomes</w:t>
      </w:r>
      <w:r w:rsidR="001B3EC0" w:rsidRPr="00CA1D40">
        <w:t xml:space="preserve"> </w:t>
      </w:r>
      <w:r w:rsidRPr="00CA1D40">
        <w:t xml:space="preserve">or </w:t>
      </w:r>
      <w:r w:rsidR="00451CD7" w:rsidRPr="00CA1D40">
        <w:t>stops</w:t>
      </w:r>
      <w:r w:rsidR="007179B2" w:rsidRPr="00CA1D40">
        <w:t xml:space="preserve"> being</w:t>
      </w:r>
      <w:r w:rsidRPr="00CA1D40">
        <w:t xml:space="preserve"> a director (member </w:t>
      </w:r>
      <w:r w:rsidR="000A1D12" w:rsidRPr="00CA1D40">
        <w:t>or</w:t>
      </w:r>
      <w:r w:rsidR="000A1D12">
        <w:t> </w:t>
      </w:r>
      <w:r w:rsidRPr="00CA1D40">
        <w:t xml:space="preserve">independent/specialist) or alternate director, the corporation must notify </w:t>
      </w:r>
      <w:r w:rsidR="000A1D12" w:rsidRPr="00CA1D40">
        <w:t>the</w:t>
      </w:r>
      <w:r w:rsidR="000A1D12">
        <w:t> </w:t>
      </w:r>
      <w:r w:rsidR="00645A3E">
        <w:t>r</w:t>
      </w:r>
      <w:r w:rsidRPr="00CA1D40">
        <w:t xml:space="preserve">egistrar within 28 days. </w:t>
      </w:r>
      <w:bookmarkStart w:id="35" w:name="_Ref527409735"/>
    </w:p>
    <w:p w14:paraId="207332B0" w14:textId="1FA72D07" w:rsidR="001B3EC0" w:rsidRPr="00CA1D40" w:rsidRDefault="001B3EC0" w:rsidP="005B6BAB">
      <w:pPr>
        <w:pStyle w:val="tip-body"/>
      </w:pPr>
      <w:r>
        <w:t>Delete ‘or alternate director’ in the rule above if your corporation does not have them.</w:t>
      </w:r>
    </w:p>
    <w:p w14:paraId="235C4EE7" w14:textId="65149E2A" w:rsidR="00AC2EC8" w:rsidRPr="001F2286" w:rsidRDefault="00AC2EC8" w:rsidP="00294313">
      <w:pPr>
        <w:pStyle w:val="Heading3"/>
      </w:pPr>
      <w:r w:rsidRPr="001F2286">
        <w:lastRenderedPageBreak/>
        <w:t>Duties of directors and officers</w:t>
      </w:r>
      <w:bookmarkEnd w:id="35"/>
    </w:p>
    <w:p w14:paraId="274BA67F" w14:textId="4A0D9D7F" w:rsidR="00AC2EC8" w:rsidRPr="005775FA" w:rsidRDefault="00AC2EC8" w:rsidP="00A50FD2">
      <w:pPr>
        <w:keepNext/>
      </w:pPr>
      <w:r w:rsidRPr="00321DF5">
        <w:t xml:space="preserve">The </w:t>
      </w:r>
      <w:r w:rsidR="00A6376F" w:rsidRPr="00321DF5">
        <w:t xml:space="preserve">CATSI Act sets </w:t>
      </w:r>
      <w:r w:rsidRPr="00321DF5">
        <w:t>duties</w:t>
      </w:r>
      <w:r w:rsidR="00A6376F" w:rsidRPr="00321DF5">
        <w:t xml:space="preserve"> for directors which</w:t>
      </w:r>
      <w:r w:rsidRPr="007A4329">
        <w:t xml:space="preserve"> are:</w:t>
      </w:r>
    </w:p>
    <w:p w14:paraId="1C3F20EB" w14:textId="77777777" w:rsidR="00AC2EC8" w:rsidRPr="005763A8" w:rsidRDefault="00AC2EC8" w:rsidP="005763A8">
      <w:pPr>
        <w:pStyle w:val="bullet-dots-level1"/>
      </w:pPr>
      <w:r w:rsidRPr="005763A8">
        <w:t>a duty of care and diligence</w:t>
      </w:r>
    </w:p>
    <w:p w14:paraId="3CDE957D" w14:textId="2830DF74" w:rsidR="00AC2EC8" w:rsidRPr="005763A8" w:rsidRDefault="00AC2EC8" w:rsidP="005763A8">
      <w:pPr>
        <w:pStyle w:val="bullet-dots-level1"/>
      </w:pPr>
      <w:r w:rsidRPr="005763A8">
        <w:t>a duty of good faith</w:t>
      </w:r>
      <w:r w:rsidR="00557A7C" w:rsidRPr="005763A8">
        <w:t xml:space="preserve"> and to act in the best interests of the </w:t>
      </w:r>
      <w:r w:rsidR="004A00BA">
        <w:t>c</w:t>
      </w:r>
      <w:r w:rsidR="00F76D31" w:rsidRPr="005763A8">
        <w:t>orporation</w:t>
      </w:r>
    </w:p>
    <w:p w14:paraId="5A62B972" w14:textId="77777777" w:rsidR="00B00334" w:rsidRPr="005763A8" w:rsidRDefault="00B00334" w:rsidP="005763A8">
      <w:pPr>
        <w:pStyle w:val="bullet-dots-level1"/>
      </w:pPr>
      <w:r w:rsidRPr="005763A8">
        <w:t>a duty not to improperly use position or information</w:t>
      </w:r>
    </w:p>
    <w:p w14:paraId="4219A624" w14:textId="77777777" w:rsidR="00AC2EC8" w:rsidRPr="005763A8" w:rsidRDefault="00AC2EC8" w:rsidP="005763A8">
      <w:pPr>
        <w:pStyle w:val="bullet-dots-level1"/>
      </w:pPr>
      <w:r w:rsidRPr="005763A8">
        <w:t>a duty to disclose a conflict of interest (material personal interest)</w:t>
      </w:r>
    </w:p>
    <w:p w14:paraId="542EF6A1" w14:textId="6919955D" w:rsidR="00AC2EC8" w:rsidRPr="005763A8" w:rsidRDefault="00AC2EC8" w:rsidP="005763A8">
      <w:pPr>
        <w:pStyle w:val="bullet-dots-level1"/>
      </w:pPr>
      <w:r w:rsidRPr="005763A8">
        <w:t>a duty not to trade while insolvent</w:t>
      </w:r>
      <w:r w:rsidR="00167D1A" w:rsidRPr="005763A8">
        <w:t>.</w:t>
      </w:r>
    </w:p>
    <w:p w14:paraId="05111CA8" w14:textId="102071F5" w:rsidR="00321DF5" w:rsidRPr="007A4329" w:rsidRDefault="00321DF5" w:rsidP="00321DF5">
      <w:r w:rsidRPr="00321DF5">
        <w:t xml:space="preserve">Officers of the </w:t>
      </w:r>
      <w:r w:rsidR="00695E4C">
        <w:t>c</w:t>
      </w:r>
      <w:r w:rsidR="00BA0B88" w:rsidRPr="00321DF5">
        <w:t xml:space="preserve">orporation </w:t>
      </w:r>
      <w:r w:rsidR="007E652F">
        <w:t>must uphold</w:t>
      </w:r>
      <w:r w:rsidRPr="00321DF5">
        <w:t xml:space="preserve"> the duties of care and diligence</w:t>
      </w:r>
      <w:r w:rsidR="00A06879">
        <w:t>,</w:t>
      </w:r>
      <w:r w:rsidRPr="00321DF5">
        <w:t xml:space="preserve"> good faith</w:t>
      </w:r>
      <w:r w:rsidR="00A06879">
        <w:t>,</w:t>
      </w:r>
      <w:r w:rsidRPr="00321DF5">
        <w:t xml:space="preserve"> and not to improperly use their position or information. </w:t>
      </w:r>
    </w:p>
    <w:p w14:paraId="35DC201D" w14:textId="78FA3FEA" w:rsidR="0003122C" w:rsidRPr="008A7F63" w:rsidRDefault="00334AD3" w:rsidP="00321DF5">
      <w:r w:rsidRPr="00334AD3">
        <w:t xml:space="preserve">A </w:t>
      </w:r>
      <w:r w:rsidR="00C8481E">
        <w:t>d</w:t>
      </w:r>
      <w:r w:rsidR="00C8481E" w:rsidRPr="00334AD3">
        <w:t xml:space="preserve">irector </w:t>
      </w:r>
      <w:r w:rsidRPr="00334AD3">
        <w:t xml:space="preserve">or </w:t>
      </w:r>
      <w:r w:rsidR="00C45659">
        <w:t>o</w:t>
      </w:r>
      <w:r w:rsidRPr="00334AD3">
        <w:t xml:space="preserve">fficer must act in good faith when doing anything to ensure </w:t>
      </w:r>
      <w:r w:rsidR="000A1D12" w:rsidRPr="00334AD3">
        <w:t>the</w:t>
      </w:r>
      <w:r w:rsidR="000A1D12">
        <w:t> </w:t>
      </w:r>
      <w:r w:rsidR="00695E4C">
        <w:t>c</w:t>
      </w:r>
      <w:r w:rsidR="00BA0B88" w:rsidRPr="00334AD3">
        <w:t xml:space="preserve">orporation </w:t>
      </w:r>
      <w:r w:rsidRPr="00334AD3">
        <w:t>complies with its native title legislation obligations</w:t>
      </w:r>
      <w:r>
        <w:t>.</w:t>
      </w:r>
    </w:p>
    <w:p w14:paraId="1F2B5127" w14:textId="7F8925F9" w:rsidR="00AC2EC8" w:rsidRPr="005763A8" w:rsidRDefault="00AC2EC8" w:rsidP="00294313">
      <w:pPr>
        <w:pStyle w:val="Heading3"/>
      </w:pPr>
      <w:r w:rsidRPr="005763A8">
        <w:t xml:space="preserve">Conflict of interest </w:t>
      </w:r>
    </w:p>
    <w:p w14:paraId="5BD513B1" w14:textId="185B071E" w:rsidR="00AC2EC8" w:rsidRPr="008A7F63" w:rsidRDefault="00AC2EC8" w:rsidP="005763A8">
      <w:r w:rsidRPr="00BA748F">
        <w:t xml:space="preserve">A director who has, or thinks they may have, a conflict of interest in </w:t>
      </w:r>
      <w:r w:rsidR="00370B90" w:rsidRPr="00BA748F">
        <w:t xml:space="preserve">a </w:t>
      </w:r>
      <w:r w:rsidR="00370B90">
        <w:t>c</w:t>
      </w:r>
      <w:r w:rsidR="00BA0B88" w:rsidRPr="00BA748F">
        <w:t xml:space="preserve">orporation </w:t>
      </w:r>
      <w:r w:rsidRPr="00BA748F">
        <w:t xml:space="preserve">matter must tell the other directors. </w:t>
      </w:r>
    </w:p>
    <w:p w14:paraId="186154EE" w14:textId="712FAEDE" w:rsidR="00AC2EC8" w:rsidRPr="008C4307" w:rsidRDefault="00AC2EC8" w:rsidP="005763A8">
      <w:r w:rsidRPr="002162F1">
        <w:t>This includes, but is not limited to, a material personal interest or other personal benefit (</w:t>
      </w:r>
      <w:proofErr w:type="gramStart"/>
      <w:r w:rsidRPr="002162F1">
        <w:t>e.g</w:t>
      </w:r>
      <w:r w:rsidRPr="00245F0C">
        <w:t>.</w:t>
      </w:r>
      <w:proofErr w:type="gramEnd"/>
      <w:r w:rsidRPr="00245F0C">
        <w:t xml:space="preserve"> direct benefit from the outcome of a resolution) </w:t>
      </w:r>
      <w:r w:rsidR="00CE0402" w:rsidRPr="00245F0C">
        <w:t>such as</w:t>
      </w:r>
      <w:r w:rsidRPr="008C4307">
        <w:t>:</w:t>
      </w:r>
    </w:p>
    <w:p w14:paraId="012D649E" w14:textId="3ACF07FA" w:rsidR="00AC2EC8" w:rsidRPr="005763A8" w:rsidRDefault="00AC2EC8" w:rsidP="005763A8">
      <w:pPr>
        <w:pStyle w:val="bullet-dots-level1"/>
      </w:pPr>
      <w:r w:rsidRPr="005763A8">
        <w:t>business opportunity(s)</w:t>
      </w:r>
    </w:p>
    <w:p w14:paraId="4579AAFC" w14:textId="3371DEE2" w:rsidR="00AC2EC8" w:rsidRPr="005763A8" w:rsidRDefault="00AC2EC8" w:rsidP="005763A8">
      <w:pPr>
        <w:pStyle w:val="bullet-dots-level1"/>
      </w:pPr>
      <w:r w:rsidRPr="005763A8">
        <w:t>transfer of interests in land</w:t>
      </w:r>
    </w:p>
    <w:p w14:paraId="174B9F36" w14:textId="0D32BD7A" w:rsidR="00805EDC" w:rsidRPr="005763A8" w:rsidRDefault="00AC2EC8" w:rsidP="005763A8">
      <w:pPr>
        <w:pStyle w:val="bullet-dots-level1"/>
      </w:pPr>
      <w:r w:rsidRPr="005763A8">
        <w:t xml:space="preserve">providing goods or services to the </w:t>
      </w:r>
      <w:r w:rsidR="00370B90">
        <w:t>c</w:t>
      </w:r>
      <w:r w:rsidR="00BA0B88" w:rsidRPr="005763A8">
        <w:t xml:space="preserve">orporation </w:t>
      </w:r>
      <w:r w:rsidRPr="005763A8">
        <w:t>or others for money or other benefit</w:t>
      </w:r>
    </w:p>
    <w:p w14:paraId="33BE62A5" w14:textId="00660BB6" w:rsidR="00AC2EC8" w:rsidRPr="005763A8" w:rsidRDefault="00CE0402" w:rsidP="005763A8">
      <w:pPr>
        <w:pStyle w:val="bullet-dots-level1"/>
      </w:pPr>
      <w:r w:rsidRPr="005763A8">
        <w:t>receiving</w:t>
      </w:r>
      <w:r w:rsidR="00AC2EC8" w:rsidRPr="005763A8">
        <w:t xml:space="preserve"> goods</w:t>
      </w:r>
      <w:r w:rsidRPr="005763A8">
        <w:t>,</w:t>
      </w:r>
      <w:r w:rsidR="00AC2EC8" w:rsidRPr="005763A8">
        <w:t xml:space="preserve"> services</w:t>
      </w:r>
      <w:r w:rsidRPr="005763A8">
        <w:t xml:space="preserve"> or benefits</w:t>
      </w:r>
      <w:r w:rsidR="00AC2EC8" w:rsidRPr="005763A8">
        <w:t xml:space="preserve"> </w:t>
      </w:r>
      <w:r w:rsidRPr="005763A8">
        <w:t>from</w:t>
      </w:r>
      <w:r w:rsidR="00AC2EC8" w:rsidRPr="005763A8">
        <w:t xml:space="preserve"> the </w:t>
      </w:r>
      <w:r w:rsidR="00370B90">
        <w:t>c</w:t>
      </w:r>
      <w:r w:rsidR="00370B90" w:rsidRPr="005763A8">
        <w:t xml:space="preserve">orporation or any other party on request of the </w:t>
      </w:r>
      <w:r w:rsidR="00370B90">
        <w:t>c</w:t>
      </w:r>
      <w:r w:rsidR="00370B90" w:rsidRPr="005763A8">
        <w:t>or</w:t>
      </w:r>
      <w:r w:rsidR="00BA0B88" w:rsidRPr="005763A8">
        <w:t>poration</w:t>
      </w:r>
      <w:r w:rsidR="00AC2EC8" w:rsidRPr="005763A8">
        <w:t>.</w:t>
      </w:r>
    </w:p>
    <w:p w14:paraId="29DB356D" w14:textId="38581A29" w:rsidR="00AC2EC8" w:rsidRPr="002162F1" w:rsidRDefault="00AC2EC8" w:rsidP="005763A8">
      <w:r w:rsidRPr="00A35B43">
        <w:t xml:space="preserve">The director must give details of what the interest is and how it relates </w:t>
      </w:r>
      <w:r w:rsidR="000A1D12" w:rsidRPr="00A35B43">
        <w:t>to</w:t>
      </w:r>
      <w:r w:rsidR="000A1D12">
        <w:t> </w:t>
      </w:r>
      <w:r w:rsidR="000A1D12" w:rsidRPr="00A35B43">
        <w:t>the</w:t>
      </w:r>
      <w:r w:rsidR="000A1D12">
        <w:t> </w:t>
      </w:r>
      <w:r w:rsidR="00370B90">
        <w:t>c</w:t>
      </w:r>
      <w:r w:rsidR="00370B90" w:rsidRPr="008A7F63">
        <w:t>o</w:t>
      </w:r>
      <w:r w:rsidR="003C3734" w:rsidRPr="008A7F63">
        <w:t>rporation</w:t>
      </w:r>
      <w:r w:rsidRPr="008A7F63">
        <w:t xml:space="preserve">. These details must be given at a directors’ meeting as soon </w:t>
      </w:r>
      <w:r w:rsidR="000A1D12" w:rsidRPr="008A7F63">
        <w:t>as</w:t>
      </w:r>
      <w:r w:rsidR="000A1D12">
        <w:t> </w:t>
      </w:r>
      <w:r w:rsidRPr="008A7F63">
        <w:t>possible and must be recorded in the minutes of the me</w:t>
      </w:r>
      <w:r w:rsidRPr="002162F1">
        <w:t>eting.</w:t>
      </w:r>
    </w:p>
    <w:p w14:paraId="38E7741D" w14:textId="77777777" w:rsidR="00557A7C" w:rsidRPr="00CD1393" w:rsidRDefault="00AC2EC8" w:rsidP="005763A8">
      <w:r w:rsidRPr="00245F0C">
        <w:t>A director who has a conflict of interest must not</w:t>
      </w:r>
      <w:r w:rsidR="00557A7C" w:rsidRPr="008C4307">
        <w:t>:</w:t>
      </w:r>
      <w:r w:rsidRPr="008C4307">
        <w:t xml:space="preserve"> </w:t>
      </w:r>
    </w:p>
    <w:p w14:paraId="494904F7" w14:textId="77777777" w:rsidR="00557A7C" w:rsidRPr="005763A8" w:rsidRDefault="00AC2EC8" w:rsidP="005763A8">
      <w:pPr>
        <w:pStyle w:val="bullet-dots-level1"/>
      </w:pPr>
      <w:r w:rsidRPr="005763A8">
        <w:t>be present at the directors’ meeting while the matter in question is being considered</w:t>
      </w:r>
      <w:r w:rsidR="00557A7C" w:rsidRPr="005763A8">
        <w:t>,</w:t>
      </w:r>
      <w:r w:rsidRPr="005763A8">
        <w:t xml:space="preserve"> or</w:t>
      </w:r>
    </w:p>
    <w:p w14:paraId="6B64A13A" w14:textId="73BDF36F" w:rsidR="00557A7C" w:rsidRPr="005763A8" w:rsidRDefault="00AC2EC8" w:rsidP="005763A8">
      <w:pPr>
        <w:pStyle w:val="bullet-dots-level1"/>
      </w:pPr>
      <w:r w:rsidRPr="005763A8">
        <w:t>vote on the matter</w:t>
      </w:r>
    </w:p>
    <w:p w14:paraId="699772FB" w14:textId="4B323345" w:rsidR="00B1241F" w:rsidRPr="00C66006" w:rsidRDefault="00AC2EC8">
      <w:pPr>
        <w:pStyle w:val="Normal-followingalist"/>
      </w:pPr>
      <w:r w:rsidRPr="00A35B43">
        <w:t xml:space="preserve">unless </w:t>
      </w:r>
      <w:r w:rsidR="00557A7C" w:rsidRPr="00CC47DE">
        <w:t xml:space="preserve">they have been granted </w:t>
      </w:r>
      <w:r w:rsidRPr="00CC47DE">
        <w:t xml:space="preserve">approval </w:t>
      </w:r>
      <w:r w:rsidR="00557A7C" w:rsidRPr="00CC47DE">
        <w:t>by</w:t>
      </w:r>
      <w:r w:rsidRPr="00C66006">
        <w:t xml:space="preserve">: </w:t>
      </w:r>
    </w:p>
    <w:p w14:paraId="599D5623" w14:textId="719A6889" w:rsidR="00AC2EC8" w:rsidRPr="005763A8" w:rsidRDefault="00AC2EC8" w:rsidP="005763A8">
      <w:pPr>
        <w:pStyle w:val="bullet-dots-level1"/>
      </w:pPr>
      <w:r w:rsidRPr="005763A8">
        <w:t>the other directors (</w:t>
      </w:r>
      <w:r w:rsidR="00557A7C" w:rsidRPr="005763A8">
        <w:t>those that</w:t>
      </w:r>
      <w:r w:rsidRPr="005763A8">
        <w:t xml:space="preserve"> do not have a conflict of interest) </w:t>
      </w:r>
      <w:r w:rsidR="00557A7C" w:rsidRPr="005763A8">
        <w:t xml:space="preserve">passing </w:t>
      </w:r>
      <w:r w:rsidR="000A1D12" w:rsidRPr="005763A8">
        <w:t>a</w:t>
      </w:r>
      <w:r w:rsidR="000A1D12">
        <w:t> </w:t>
      </w:r>
      <w:r w:rsidRPr="005763A8">
        <w:t>resolution</w:t>
      </w:r>
      <w:r w:rsidR="0092651D">
        <w:t>,</w:t>
      </w:r>
      <w:r w:rsidR="00557A7C" w:rsidRPr="005763A8">
        <w:t xml:space="preserve"> or</w:t>
      </w:r>
    </w:p>
    <w:p w14:paraId="7CC5F69D" w14:textId="449FF41B" w:rsidR="00AC2EC8" w:rsidRPr="005763A8" w:rsidRDefault="00AC2EC8" w:rsidP="005763A8">
      <w:pPr>
        <w:pStyle w:val="bullet-dots-level1"/>
      </w:pPr>
      <w:r w:rsidRPr="005763A8">
        <w:t xml:space="preserve">the </w:t>
      </w:r>
      <w:r w:rsidR="00645A3E">
        <w:t>r</w:t>
      </w:r>
      <w:r w:rsidRPr="005763A8">
        <w:t xml:space="preserve">egistrar </w:t>
      </w:r>
      <w:r w:rsidR="00557A7C" w:rsidRPr="005763A8">
        <w:t>in writing</w:t>
      </w:r>
      <w:r w:rsidRPr="005763A8">
        <w:t>.</w:t>
      </w:r>
    </w:p>
    <w:p w14:paraId="5192DF9E" w14:textId="745C18E9" w:rsidR="00AC2EC8" w:rsidRPr="00EC560D" w:rsidRDefault="00AC2EC8" w:rsidP="00294313">
      <w:pPr>
        <w:pStyle w:val="Heading3"/>
      </w:pPr>
      <w:r w:rsidRPr="00EC560D">
        <w:lastRenderedPageBreak/>
        <w:t>Payment</w:t>
      </w:r>
      <w:r w:rsidR="00CE0402" w:rsidRPr="00EC560D">
        <w:t>s to directors</w:t>
      </w:r>
    </w:p>
    <w:p w14:paraId="0A999089" w14:textId="1AE3C836" w:rsidR="00AC2EC8" w:rsidRPr="00C66006" w:rsidRDefault="00CE0402" w:rsidP="00CC47DE">
      <w:r w:rsidRPr="00CC47DE">
        <w:t xml:space="preserve">A </w:t>
      </w:r>
      <w:r w:rsidR="00AC2EC8" w:rsidRPr="00C66006">
        <w:t>director cannot be paid</w:t>
      </w:r>
      <w:r w:rsidRPr="00C66006">
        <w:t xml:space="preserve"> a salary or</w:t>
      </w:r>
      <w:r w:rsidR="00AC2EC8" w:rsidRPr="00C66006">
        <w:t xml:space="preserve"> sitting fees </w:t>
      </w:r>
      <w:r w:rsidRPr="00C66006">
        <w:t xml:space="preserve">for their work as </w:t>
      </w:r>
      <w:r w:rsidR="00AC2EC8" w:rsidRPr="00C66006">
        <w:t>directors.</w:t>
      </w:r>
    </w:p>
    <w:p w14:paraId="121554CB" w14:textId="6B46A14B" w:rsidR="00CE0402" w:rsidRDefault="00CE0402" w:rsidP="00EC560D">
      <w:pPr>
        <w:pStyle w:val="tip-body"/>
      </w:pPr>
      <w:r w:rsidRPr="00072B6D">
        <w:t>If the corporation want</w:t>
      </w:r>
      <w:r w:rsidRPr="00EC560D">
        <w:t xml:space="preserve">s </w:t>
      </w:r>
      <w:r w:rsidRPr="00072B6D">
        <w:t xml:space="preserve">to pay sitting fees </w:t>
      </w:r>
      <w:r w:rsidR="002F79B8">
        <w:t xml:space="preserve">or a stipend </w:t>
      </w:r>
      <w:r w:rsidRPr="00072B6D">
        <w:t xml:space="preserve">the members must pass </w:t>
      </w:r>
      <w:r w:rsidR="000A1D12" w:rsidRPr="00072B6D">
        <w:t>a</w:t>
      </w:r>
      <w:r w:rsidR="000A1D12">
        <w:t> </w:t>
      </w:r>
      <w:r w:rsidRPr="00072B6D">
        <w:t xml:space="preserve">special resolution to change the rules to allow this, and the fee must </w:t>
      </w:r>
      <w:r w:rsidR="000A1D12" w:rsidRPr="00072B6D">
        <w:t>be</w:t>
      </w:r>
      <w:r w:rsidR="000A1D12">
        <w:t> </w:t>
      </w:r>
      <w:r w:rsidR="000A1D12" w:rsidRPr="00072B6D">
        <w:t>set</w:t>
      </w:r>
      <w:r w:rsidR="000A1D12">
        <w:t> </w:t>
      </w:r>
      <w:r w:rsidR="000A1D12" w:rsidRPr="00072B6D">
        <w:t>by</w:t>
      </w:r>
      <w:r w:rsidR="000A1D12">
        <w:t> </w:t>
      </w:r>
      <w:r w:rsidR="000A1D12" w:rsidRPr="00072B6D">
        <w:t>the</w:t>
      </w:r>
      <w:r w:rsidR="000A1D12">
        <w:t> </w:t>
      </w:r>
      <w:r w:rsidRPr="00072B6D">
        <w:t>members at a general meeting.</w:t>
      </w:r>
    </w:p>
    <w:p w14:paraId="2F4D0A7C" w14:textId="5868D530" w:rsidR="003F2608" w:rsidRPr="00072B6D" w:rsidRDefault="002020F3" w:rsidP="00EC560D">
      <w:pPr>
        <w:pStyle w:val="tip-body"/>
      </w:pPr>
      <w:r>
        <w:t xml:space="preserve">If </w:t>
      </w:r>
      <w:r w:rsidR="006D47FE">
        <w:t xml:space="preserve">you have changed </w:t>
      </w:r>
      <w:r>
        <w:t>rule</w:t>
      </w:r>
      <w:r w:rsidR="006B6A26">
        <w:t xml:space="preserve"> </w:t>
      </w:r>
      <w:r w:rsidR="000B261B">
        <w:fldChar w:fldCharType="begin"/>
      </w:r>
      <w:r w:rsidR="000B261B">
        <w:instrText xml:space="preserve"> REF _Ref527520858 \r \h </w:instrText>
      </w:r>
      <w:r w:rsidR="000B261B">
        <w:fldChar w:fldCharType="separate"/>
      </w:r>
      <w:r w:rsidR="00272E39">
        <w:t>7.3</w:t>
      </w:r>
      <w:r w:rsidR="000B261B">
        <w:fldChar w:fldCharType="end"/>
      </w:r>
      <w:r w:rsidR="000B261B">
        <w:t xml:space="preserve"> </w:t>
      </w:r>
      <w:r w:rsidR="006D47FE">
        <w:t xml:space="preserve">to </w:t>
      </w:r>
      <w:r w:rsidR="00045686">
        <w:t>allow employees to be directors</w:t>
      </w:r>
      <w:r w:rsidR="00ED175F">
        <w:t xml:space="preserve"> you </w:t>
      </w:r>
      <w:r w:rsidR="006140AF">
        <w:t xml:space="preserve">should </w:t>
      </w:r>
      <w:r w:rsidR="004D045E">
        <w:t>insert</w:t>
      </w:r>
      <w:r w:rsidR="006140AF">
        <w:t xml:space="preserve"> </w:t>
      </w:r>
      <w:r w:rsidR="000A1D12">
        <w:t>the </w:t>
      </w:r>
      <w:r w:rsidR="006140AF">
        <w:t xml:space="preserve">following to the rule below ‘Directors </w:t>
      </w:r>
      <w:r w:rsidR="00ED175F">
        <w:t xml:space="preserve">may </w:t>
      </w:r>
      <w:r w:rsidR="006140AF">
        <w:t>be paid i</w:t>
      </w:r>
      <w:r w:rsidR="004D045E">
        <w:t xml:space="preserve">f they are employed </w:t>
      </w:r>
      <w:r w:rsidR="004E4CD0">
        <w:t>by the </w:t>
      </w:r>
      <w:r w:rsidR="004D045E">
        <w:t>corporation, or’</w:t>
      </w:r>
      <w:r w:rsidR="0049352C">
        <w:t>:</w:t>
      </w:r>
    </w:p>
    <w:p w14:paraId="2D586FCA" w14:textId="358970E1" w:rsidR="00EC076F" w:rsidRPr="008A7F63" w:rsidRDefault="00EC076F" w:rsidP="00EC560D">
      <w:r w:rsidRPr="00663CDF">
        <w:t xml:space="preserve">Directors may be paid if they have a contract to provide goods or services </w:t>
      </w:r>
      <w:r w:rsidR="000A1D12" w:rsidRPr="00663CDF">
        <w:t>to</w:t>
      </w:r>
      <w:r w:rsidR="000A1D12">
        <w:t> </w:t>
      </w:r>
      <w:r w:rsidR="000A1D12" w:rsidRPr="00663CDF">
        <w:t>the</w:t>
      </w:r>
      <w:r w:rsidR="000A1D12">
        <w:t> </w:t>
      </w:r>
      <w:r w:rsidR="007273C6">
        <w:t>c</w:t>
      </w:r>
      <w:r w:rsidR="003C3734" w:rsidRPr="00663CDF">
        <w:t>orpora</w:t>
      </w:r>
      <w:r w:rsidR="003C3734" w:rsidRPr="005775FA">
        <w:t xml:space="preserve">tion </w:t>
      </w:r>
      <w:r w:rsidRPr="005775FA">
        <w:t xml:space="preserve">(so long as the director has fulfilled any duty to disclose a conflict as required by this rule book and the payment is fair and reasonable </w:t>
      </w:r>
      <w:r w:rsidR="000A1D12" w:rsidRPr="005775FA">
        <w:t>to</w:t>
      </w:r>
      <w:r w:rsidR="000A1D12">
        <w:t> </w:t>
      </w:r>
      <w:r w:rsidR="000A1D12" w:rsidRPr="005775FA">
        <w:t>the</w:t>
      </w:r>
      <w:r w:rsidR="000A1D12">
        <w:t> </w:t>
      </w:r>
      <w:r w:rsidRPr="005775FA">
        <w:t>corporation).</w:t>
      </w:r>
    </w:p>
    <w:p w14:paraId="3A330896" w14:textId="75325C2D" w:rsidR="00C96910" w:rsidRDefault="00AC2EC8" w:rsidP="00EC560D">
      <w:r w:rsidRPr="002162F1">
        <w:t xml:space="preserve">The </w:t>
      </w:r>
      <w:r w:rsidR="007273C6">
        <w:t>c</w:t>
      </w:r>
      <w:r w:rsidR="007273C6" w:rsidRPr="00245F0C">
        <w:t>o</w:t>
      </w:r>
      <w:r w:rsidR="00D87BEC" w:rsidRPr="00245F0C">
        <w:t xml:space="preserve">rporation </w:t>
      </w:r>
      <w:r w:rsidRPr="00245F0C">
        <w:t>may pay the directors</w:t>
      </w:r>
      <w:r w:rsidR="00EC076F" w:rsidRPr="00245F0C">
        <w:t>’</w:t>
      </w:r>
      <w:r w:rsidRPr="008C4307">
        <w:t xml:space="preserve"> travelling and other expenses for attending meeting</w:t>
      </w:r>
      <w:r w:rsidRPr="00CD1393">
        <w:t xml:space="preserve">s or to do with </w:t>
      </w:r>
      <w:r w:rsidR="00EC076F" w:rsidRPr="00CD1393">
        <w:t xml:space="preserve">other </w:t>
      </w:r>
      <w:r w:rsidR="007273C6">
        <w:t>c</w:t>
      </w:r>
      <w:r w:rsidR="00D87BEC" w:rsidRPr="00B452B7">
        <w:t xml:space="preserve">orporation </w:t>
      </w:r>
      <w:r w:rsidRPr="00B452B7">
        <w:t>business.</w:t>
      </w:r>
    </w:p>
    <w:p w14:paraId="74A0C4F5" w14:textId="59888703" w:rsidR="00AE3748" w:rsidRDefault="00AE3748" w:rsidP="00F40C39">
      <w:pPr>
        <w:pStyle w:val="tip-body"/>
      </w:pPr>
      <w:r>
        <w:t>If</w:t>
      </w:r>
      <w:r w:rsidR="00AD1EBB">
        <w:t xml:space="preserve"> the corporation wants to allow reimbursement of directo</w:t>
      </w:r>
      <w:r w:rsidR="00637D7D">
        <w:t xml:space="preserve">rs’ usual wages that they </w:t>
      </w:r>
      <w:r w:rsidR="00411D48">
        <w:t>will miss</w:t>
      </w:r>
      <w:r w:rsidR="00637D7D">
        <w:t xml:space="preserve"> when attending </w:t>
      </w:r>
      <w:r w:rsidR="00DB7E41">
        <w:t>to their director role you may add a rule such as:</w:t>
      </w:r>
    </w:p>
    <w:p w14:paraId="19D472A8" w14:textId="132103F0" w:rsidR="00ED175F" w:rsidRPr="00072B6D" w:rsidRDefault="00ED175F" w:rsidP="00ED175F">
      <w:pPr>
        <w:pStyle w:val="tip-heading"/>
      </w:pPr>
      <w:r w:rsidRPr="00072B6D">
        <w:t xml:space="preserve">Example rule for reimbursement </w:t>
      </w:r>
      <w:r>
        <w:t xml:space="preserve">of lost wages </w:t>
      </w:r>
      <w:r w:rsidRPr="00072B6D">
        <w:t>(optional):</w:t>
      </w:r>
    </w:p>
    <w:p w14:paraId="063F65A3" w14:textId="5DF950FC" w:rsidR="00ED175F" w:rsidRPr="00072B6D" w:rsidRDefault="00ED175F" w:rsidP="00ED175F">
      <w:pPr>
        <w:pStyle w:val="tip-body"/>
      </w:pPr>
      <w:r w:rsidRPr="00072B6D">
        <w:t xml:space="preserve">A director may apply to the corporation for reimbursement of wages or salary they have personally lost by attending directors’ meetings or other official directors’ </w:t>
      </w:r>
      <w:r w:rsidR="00DA2FD8">
        <w:t>function</w:t>
      </w:r>
      <w:r w:rsidR="00DA2FD8" w:rsidRPr="00072B6D">
        <w:t>s</w:t>
      </w:r>
      <w:r w:rsidRPr="00072B6D">
        <w:t>. No more than $1,200 can be reimbursed to a director in any financial year in relation to lost wages or salary.</w:t>
      </w:r>
    </w:p>
    <w:p w14:paraId="492AC015" w14:textId="77777777" w:rsidR="00ED175F" w:rsidRPr="00072B6D" w:rsidRDefault="00ED175F" w:rsidP="00ED175F">
      <w:pPr>
        <w:pStyle w:val="tip-body"/>
      </w:pPr>
      <w:r w:rsidRPr="00072B6D">
        <w:t>Payments of this nature must be approved by resolution of the other directors and can only be made if:</w:t>
      </w:r>
    </w:p>
    <w:p w14:paraId="0817C35E" w14:textId="77777777" w:rsidR="00ED175F" w:rsidRPr="00EC560D" w:rsidRDefault="00ED175F" w:rsidP="00ED175F">
      <w:pPr>
        <w:pStyle w:val="tip-bullet"/>
      </w:pPr>
      <w:r w:rsidRPr="00EC560D">
        <w:t>the director provides sufficient evidence to the corporation to demonstrate their loss</w:t>
      </w:r>
    </w:p>
    <w:p w14:paraId="71C125CF" w14:textId="49305A51" w:rsidR="00ED175F" w:rsidRPr="00B452B7" w:rsidRDefault="00ED175F" w:rsidP="00877D17">
      <w:pPr>
        <w:pStyle w:val="tip-bullet"/>
      </w:pPr>
      <w:r w:rsidRPr="00EC560D">
        <w:t>the corporation has the financial capacity to pay.</w:t>
      </w:r>
    </w:p>
    <w:p w14:paraId="776CAA0B" w14:textId="2D35FA3A" w:rsidR="00AC2EC8" w:rsidRPr="00EC560D" w:rsidRDefault="00AC2EC8" w:rsidP="00294313">
      <w:pPr>
        <w:pStyle w:val="Heading3"/>
      </w:pPr>
      <w:r w:rsidRPr="00EC560D">
        <w:t>Delegation</w:t>
      </w:r>
      <w:r w:rsidR="00EC076F" w:rsidRPr="00EC560D">
        <w:t xml:space="preserve"> of directors’ powers</w:t>
      </w:r>
    </w:p>
    <w:p w14:paraId="1EC44E47" w14:textId="5BEC5E80" w:rsidR="00AC2EC8" w:rsidRPr="00663CDF" w:rsidRDefault="00AC2EC8" w:rsidP="00663CDF">
      <w:r w:rsidRPr="00663CDF">
        <w:t>The directors can pass a resolution</w:t>
      </w:r>
      <w:r w:rsidR="00EC076F" w:rsidRPr="00663CDF">
        <w:t xml:space="preserve"> to delegate</w:t>
      </w:r>
      <w:r w:rsidRPr="00663CDF">
        <w:t xml:space="preserve"> any of their powers to:</w:t>
      </w:r>
    </w:p>
    <w:p w14:paraId="6BFBAB05" w14:textId="15F24AE4" w:rsidR="00AC2EC8" w:rsidRPr="00663CDF" w:rsidRDefault="00AC2EC8" w:rsidP="00EC560D">
      <w:pPr>
        <w:pStyle w:val="bullet-dots-level1"/>
      </w:pPr>
      <w:r w:rsidRPr="00663CDF">
        <w:t>another director</w:t>
      </w:r>
    </w:p>
    <w:p w14:paraId="30DCC59F" w14:textId="0B2FC002" w:rsidR="00AC2EC8" w:rsidRPr="00663CDF" w:rsidRDefault="00AC2EC8" w:rsidP="00EC560D">
      <w:pPr>
        <w:pStyle w:val="bullet-dots-level1"/>
      </w:pPr>
      <w:r w:rsidRPr="00663CDF">
        <w:t>a committee of directors</w:t>
      </w:r>
    </w:p>
    <w:p w14:paraId="20962055" w14:textId="7BA4F515" w:rsidR="00AC2EC8" w:rsidRPr="002162F1" w:rsidRDefault="00AC2EC8" w:rsidP="00EC560D">
      <w:pPr>
        <w:pStyle w:val="bullet-dots-level1"/>
      </w:pPr>
      <w:r w:rsidRPr="005775FA">
        <w:t xml:space="preserve">an employee of the </w:t>
      </w:r>
      <w:r w:rsidR="004A00BA">
        <w:t>c</w:t>
      </w:r>
      <w:r w:rsidR="00D87BEC" w:rsidRPr="008A7F63">
        <w:t>orporation</w:t>
      </w:r>
      <w:r w:rsidR="00EC076F" w:rsidRPr="008A7F63">
        <w:t>,</w:t>
      </w:r>
      <w:r w:rsidRPr="002162F1">
        <w:t xml:space="preserve"> or</w:t>
      </w:r>
    </w:p>
    <w:p w14:paraId="3A631FDE" w14:textId="6F107953" w:rsidR="00AC2EC8" w:rsidRPr="008C4307" w:rsidRDefault="00AC2EC8" w:rsidP="00EC560D">
      <w:pPr>
        <w:pStyle w:val="bullet-dots-level1"/>
      </w:pPr>
      <w:r w:rsidRPr="00245F0C">
        <w:t>an</w:t>
      </w:r>
      <w:r w:rsidR="00EC076F" w:rsidRPr="00245F0C">
        <w:t xml:space="preserve">y </w:t>
      </w:r>
      <w:r w:rsidRPr="008C4307">
        <w:t>other person.</w:t>
      </w:r>
    </w:p>
    <w:p w14:paraId="07CA49F7" w14:textId="77777777" w:rsidR="00AC2EC8" w:rsidRPr="00CD1393" w:rsidRDefault="00AC2EC8" w:rsidP="00EC560D">
      <w:r w:rsidRPr="00CD1393">
        <w:t>The delegation must be in writing and specify the delegation period and the delegated powers.</w:t>
      </w:r>
    </w:p>
    <w:p w14:paraId="768432B0" w14:textId="3483C674" w:rsidR="00AC2EC8" w:rsidRPr="00B452B7" w:rsidRDefault="00AC2EC8" w:rsidP="00EC560D">
      <w:r w:rsidRPr="00B452B7">
        <w:t>The delegate must follow the directions of the directors when using the delegated powers.</w:t>
      </w:r>
      <w:r w:rsidR="00B368A9">
        <w:t xml:space="preserve"> </w:t>
      </w:r>
      <w:r w:rsidR="00B368A9" w:rsidRPr="00B452B7">
        <w:t>Delegates must report to directors on the exercise of their delegated power.</w:t>
      </w:r>
    </w:p>
    <w:p w14:paraId="7BE98F5C" w14:textId="3637EF23" w:rsidR="00EC076F" w:rsidRPr="00B452B7" w:rsidRDefault="00EC076F" w:rsidP="00EC560D">
      <w:r w:rsidRPr="00B452B7">
        <w:lastRenderedPageBreak/>
        <w:t xml:space="preserve">The exercise of the power by the delegate is as effective as if the directors had exercised it themselves. This means the directors are still responsible for what </w:t>
      </w:r>
      <w:r w:rsidR="000A1D12" w:rsidRPr="00B452B7">
        <w:t>the</w:t>
      </w:r>
      <w:r w:rsidR="000A1D12">
        <w:t> </w:t>
      </w:r>
      <w:r w:rsidRPr="00B452B7">
        <w:t>delegate does with the powers.</w:t>
      </w:r>
    </w:p>
    <w:p w14:paraId="43B76B73" w14:textId="5EEC52E6" w:rsidR="00AC2EC8" w:rsidRPr="00EC560D" w:rsidRDefault="00EC076F" w:rsidP="00294313">
      <w:pPr>
        <w:pStyle w:val="Heading3"/>
      </w:pPr>
      <w:r w:rsidRPr="00EC560D">
        <w:t>Calling and giving notice of d</w:t>
      </w:r>
      <w:r w:rsidR="00AC2EC8" w:rsidRPr="00EC560D">
        <w:t>irectors’ meetings</w:t>
      </w:r>
    </w:p>
    <w:p w14:paraId="358B985A" w14:textId="3E612316" w:rsidR="00EC076F" w:rsidRPr="00DF016A" w:rsidRDefault="00EC076F" w:rsidP="00DF016A">
      <w:r w:rsidRPr="00DF016A">
        <w:t>D</w:t>
      </w:r>
      <w:r w:rsidR="00AC2EC8" w:rsidRPr="00DF016A">
        <w:t xml:space="preserve">irectors must meet at least every </w:t>
      </w:r>
      <w:r w:rsidR="00161E10">
        <w:t>3</w:t>
      </w:r>
      <w:r w:rsidR="00AC2EC8" w:rsidRPr="00DF016A">
        <w:t xml:space="preserve"> months.</w:t>
      </w:r>
    </w:p>
    <w:p w14:paraId="615F7E93" w14:textId="7E7D0382" w:rsidR="00EC076F" w:rsidRPr="005775FA" w:rsidRDefault="00EC076F" w:rsidP="005775FA">
      <w:r w:rsidRPr="005775FA">
        <w:t xml:space="preserve">All directors must be given reasonable notice of a director’s meeting. </w:t>
      </w:r>
    </w:p>
    <w:p w14:paraId="0934CCD2" w14:textId="415EFC22" w:rsidR="00EC076F" w:rsidRPr="002162F1" w:rsidRDefault="00EC076F" w:rsidP="00EC560D">
      <w:r w:rsidRPr="008A7F63">
        <w:t>The directors will usually decide at a meeting when and where the next meeting will be.</w:t>
      </w:r>
    </w:p>
    <w:p w14:paraId="541E5AFF" w14:textId="526CDCBE" w:rsidR="00AC2EC8" w:rsidRPr="00CD1393" w:rsidRDefault="00EC076F" w:rsidP="00EC560D">
      <w:r w:rsidRPr="00245F0C">
        <w:t xml:space="preserve">A </w:t>
      </w:r>
      <w:r w:rsidR="00AC2EC8" w:rsidRPr="00245F0C">
        <w:t xml:space="preserve">director </w:t>
      </w:r>
      <w:r w:rsidRPr="008C4307">
        <w:t xml:space="preserve">can </w:t>
      </w:r>
      <w:r w:rsidR="00AC2EC8" w:rsidRPr="008C4307">
        <w:t>call a directors’ meet</w:t>
      </w:r>
      <w:r w:rsidR="00AC2EC8" w:rsidRPr="00CD1393">
        <w:t>ing</w:t>
      </w:r>
      <w:r w:rsidRPr="00CD1393">
        <w:t xml:space="preserve"> by giving reasonable notice to all the other directors</w:t>
      </w:r>
      <w:r w:rsidR="00AC2EC8" w:rsidRPr="00CD1393">
        <w:t>.</w:t>
      </w:r>
    </w:p>
    <w:p w14:paraId="2A895D0C" w14:textId="77777777" w:rsidR="00AC2EC8" w:rsidRPr="00EC560D" w:rsidRDefault="00AC2EC8" w:rsidP="00294313">
      <w:pPr>
        <w:pStyle w:val="Heading3"/>
      </w:pPr>
      <w:r w:rsidRPr="00EC560D">
        <w:t>Quorum for directors’ meetings</w:t>
      </w:r>
    </w:p>
    <w:p w14:paraId="72C35C50" w14:textId="65B06A22" w:rsidR="00AC2EC8" w:rsidRPr="00A43228" w:rsidRDefault="00EC076F" w:rsidP="00EC560D">
      <w:proofErr w:type="gramStart"/>
      <w:r w:rsidRPr="00DF016A">
        <w:t>A</w:t>
      </w:r>
      <w:r w:rsidR="00AC2EC8" w:rsidRPr="00DF016A">
        <w:t xml:space="preserve"> majority of</w:t>
      </w:r>
      <w:proofErr w:type="gramEnd"/>
      <w:r w:rsidR="00AC2EC8" w:rsidRPr="00DF016A">
        <w:t xml:space="preserve"> directors </w:t>
      </w:r>
      <w:r w:rsidRPr="00DF016A">
        <w:t xml:space="preserve">must be present </w:t>
      </w:r>
      <w:r w:rsidR="00AC2EC8" w:rsidRPr="00DF016A">
        <w:t xml:space="preserve">at </w:t>
      </w:r>
      <w:r w:rsidRPr="00A43228">
        <w:t>all times during the meeting</w:t>
      </w:r>
      <w:r w:rsidR="00AC2EC8" w:rsidRPr="00A43228">
        <w:t>.</w:t>
      </w:r>
    </w:p>
    <w:p w14:paraId="2FAD49D3" w14:textId="77777777" w:rsidR="00C3217F" w:rsidRPr="00245F0C" w:rsidRDefault="00C3217F" w:rsidP="00C3217F">
      <w:r w:rsidRPr="005775FA">
        <w:t>The directors may appoint a person</w:t>
      </w:r>
      <w:r w:rsidRPr="008A7F63">
        <w:t xml:space="preserve"> as a director to make up a quorum for a directors</w:t>
      </w:r>
      <w:r w:rsidRPr="002162F1">
        <w:t>’ meeti</w:t>
      </w:r>
      <w:r w:rsidRPr="00245F0C">
        <w:t>ng</w:t>
      </w:r>
      <w:r>
        <w:t>.</w:t>
      </w:r>
    </w:p>
    <w:p w14:paraId="231C469F" w14:textId="4D14746F" w:rsidR="00AC2EC8" w:rsidRPr="00EC560D" w:rsidRDefault="00AC2EC8" w:rsidP="00294313">
      <w:pPr>
        <w:pStyle w:val="Heading3"/>
      </w:pPr>
      <w:r w:rsidRPr="00EC560D">
        <w:t>Chairing directors’ meetings</w:t>
      </w:r>
    </w:p>
    <w:p w14:paraId="60E0E5FC" w14:textId="255352DA" w:rsidR="00B82E2D" w:rsidRPr="00B82E2D" w:rsidRDefault="00B82E2D" w:rsidP="00B82E2D">
      <w:r w:rsidRPr="00B82E2D">
        <w:t xml:space="preserve">The directors must elect a director present to chair a meeting, or part of it, if: </w:t>
      </w:r>
    </w:p>
    <w:p w14:paraId="2EE3D176" w14:textId="62DC8E53" w:rsidR="00B82E2D" w:rsidRPr="00B82E2D" w:rsidRDefault="00B82E2D" w:rsidP="004E4CD0">
      <w:pPr>
        <w:pStyle w:val="bullet-dots-level1"/>
      </w:pPr>
      <w:r w:rsidRPr="00B82E2D">
        <w:t>a director has not already been elected to chair the meeting</w:t>
      </w:r>
      <w:r>
        <w:t>,</w:t>
      </w:r>
      <w:r w:rsidRPr="00B82E2D">
        <w:t xml:space="preserve"> or </w:t>
      </w:r>
    </w:p>
    <w:p w14:paraId="6629CDC7" w14:textId="1ADDE064" w:rsidR="00B82E2D" w:rsidRDefault="00B82E2D" w:rsidP="004E4CD0">
      <w:pPr>
        <w:pStyle w:val="bullet-dots-level1"/>
      </w:pPr>
      <w:r w:rsidRPr="00B82E2D">
        <w:t xml:space="preserve">a previously elected chair is not available, or declines to act, for the meeting </w:t>
      </w:r>
      <w:r w:rsidR="000A1D12" w:rsidRPr="00B82E2D">
        <w:t>or</w:t>
      </w:r>
      <w:r w:rsidR="000A1D12">
        <w:t> </w:t>
      </w:r>
      <w:r w:rsidRPr="00B82E2D">
        <w:t xml:space="preserve">the part of the meeting. </w:t>
      </w:r>
    </w:p>
    <w:p w14:paraId="3A45B9DC" w14:textId="3ACA5E68" w:rsidR="00F40E07" w:rsidRDefault="00761DC9" w:rsidP="009156EA">
      <w:r w:rsidRPr="009156EA">
        <w:t>When</w:t>
      </w:r>
      <w:r w:rsidRPr="002162F1">
        <w:t xml:space="preserve"> electing a chair, the directors must decide how long that director will </w:t>
      </w:r>
      <w:r w:rsidR="000A1D12" w:rsidRPr="002162F1">
        <w:t>be</w:t>
      </w:r>
      <w:r w:rsidR="000A1D12">
        <w:t> </w:t>
      </w:r>
      <w:r w:rsidR="000A1D12" w:rsidRPr="002162F1">
        <w:t>the</w:t>
      </w:r>
      <w:r w:rsidR="000A1D12">
        <w:t> </w:t>
      </w:r>
      <w:r w:rsidRPr="002162F1">
        <w:t>chair (</w:t>
      </w:r>
      <w:proofErr w:type="gramStart"/>
      <w:r w:rsidRPr="002162F1">
        <w:t>i.e.</w:t>
      </w:r>
      <w:proofErr w:type="gramEnd"/>
      <w:r w:rsidRPr="002162F1">
        <w:t> just for that meeting, or</w:t>
      </w:r>
      <w:r w:rsidRPr="00245F0C">
        <w:t xml:space="preserve"> at every meeting over a certain period </w:t>
      </w:r>
      <w:r w:rsidR="000A1D12" w:rsidRPr="00245F0C">
        <w:t>of</w:t>
      </w:r>
      <w:r w:rsidR="000A1D12">
        <w:t> </w:t>
      </w:r>
      <w:r w:rsidRPr="00245F0C">
        <w:t xml:space="preserve">time). The directors may also remove a chair (but not their appointment </w:t>
      </w:r>
      <w:r w:rsidR="000A1D12" w:rsidRPr="00245F0C">
        <w:t>as</w:t>
      </w:r>
      <w:r w:rsidR="000A1D12">
        <w:t> </w:t>
      </w:r>
      <w:r w:rsidR="000A1D12" w:rsidRPr="00245F0C">
        <w:t>a</w:t>
      </w:r>
      <w:r w:rsidR="000A1D12">
        <w:t> </w:t>
      </w:r>
      <w:r w:rsidRPr="00245F0C">
        <w:t>director) by a resolution of the directors.</w:t>
      </w:r>
    </w:p>
    <w:p w14:paraId="7995DC0A" w14:textId="3E19283F" w:rsidR="00AC2EC8" w:rsidRPr="00EC560D" w:rsidRDefault="00AC2EC8" w:rsidP="00294313">
      <w:pPr>
        <w:pStyle w:val="Heading3"/>
      </w:pPr>
      <w:r w:rsidRPr="00EC560D">
        <w:t>Using technology</w:t>
      </w:r>
      <w:r w:rsidR="00EC44DE" w:rsidRPr="00EC560D">
        <w:t xml:space="preserve"> for directors’ meetings</w:t>
      </w:r>
    </w:p>
    <w:p w14:paraId="236CF57D" w14:textId="77777777" w:rsidR="007E27B2" w:rsidRPr="002162F1" w:rsidRDefault="007E27B2" w:rsidP="00EC560D">
      <w:r w:rsidRPr="00EC44DE">
        <w:t xml:space="preserve">Directors’ meetings can be held at more than one place using any technology, </w:t>
      </w:r>
      <w:proofErr w:type="gramStart"/>
      <w:r w:rsidRPr="00EC44DE">
        <w:t>as long as</w:t>
      </w:r>
      <w:proofErr w:type="gramEnd"/>
      <w:r w:rsidRPr="00EC44DE">
        <w:t xml:space="preserve"> all directors agree to it. T</w:t>
      </w:r>
      <w:r w:rsidRPr="008A7F63">
        <w:t>he type of technology to be used may be set out in the notice for a directors’ meeting.</w:t>
      </w:r>
    </w:p>
    <w:p w14:paraId="020E4463" w14:textId="6CB71CDA" w:rsidR="00AC2EC8" w:rsidRPr="00EC560D" w:rsidRDefault="00AC2EC8" w:rsidP="00294313">
      <w:pPr>
        <w:pStyle w:val="Heading3"/>
      </w:pPr>
      <w:r w:rsidRPr="00EC560D">
        <w:t xml:space="preserve">Resolutions </w:t>
      </w:r>
      <w:r w:rsidR="007E27B2" w:rsidRPr="00EC560D">
        <w:t>by</w:t>
      </w:r>
      <w:r w:rsidRPr="00EC560D">
        <w:t xml:space="preserve"> directors</w:t>
      </w:r>
    </w:p>
    <w:p w14:paraId="6B07334B" w14:textId="257ED441" w:rsidR="00AC2EC8" w:rsidRPr="008C4307" w:rsidRDefault="007E27B2" w:rsidP="00A50FD2">
      <w:pPr>
        <w:keepNext/>
      </w:pPr>
      <w:r w:rsidRPr="008A7F63">
        <w:t>Directors pass a r</w:t>
      </w:r>
      <w:r w:rsidR="00AC2EC8" w:rsidRPr="008A7F63">
        <w:t xml:space="preserve">esolution </w:t>
      </w:r>
      <w:r w:rsidRPr="008A7F63">
        <w:t>at</w:t>
      </w:r>
      <w:r w:rsidR="00AC2EC8" w:rsidRPr="002162F1">
        <w:t xml:space="preserve"> </w:t>
      </w:r>
      <w:r w:rsidRPr="002162F1">
        <w:t>a</w:t>
      </w:r>
      <w:r w:rsidR="00AC2EC8" w:rsidRPr="000A4E18">
        <w:t xml:space="preserve"> directors</w:t>
      </w:r>
      <w:r w:rsidRPr="000A4E18">
        <w:t>’ meeting</w:t>
      </w:r>
      <w:r w:rsidR="00AC2EC8" w:rsidRPr="00245F0C">
        <w:t xml:space="preserve"> by a majority of </w:t>
      </w:r>
      <w:r w:rsidRPr="00245F0C">
        <w:t>votes</w:t>
      </w:r>
      <w:r w:rsidR="00AC2EC8" w:rsidRPr="008C4307">
        <w:t>.</w:t>
      </w:r>
    </w:p>
    <w:p w14:paraId="6BBB1203" w14:textId="77777777" w:rsidR="0077082F" w:rsidRPr="00072B6D" w:rsidRDefault="0077082F" w:rsidP="00EC560D">
      <w:pPr>
        <w:pStyle w:val="bullet-dots-level1"/>
      </w:pPr>
      <w:r w:rsidRPr="00072B6D">
        <w:t>Each director (including independent or specialist non-member directors) has one vote.</w:t>
      </w:r>
    </w:p>
    <w:p w14:paraId="620B5FDF" w14:textId="77777777" w:rsidR="00C3217F" w:rsidRPr="00072B6D" w:rsidRDefault="00C3217F" w:rsidP="00C3217F">
      <w:pPr>
        <w:pStyle w:val="bullet-dots-level1"/>
      </w:pPr>
      <w:r w:rsidRPr="00072B6D">
        <w:t>The chairperson of the meeting also has a casting vote (if required).</w:t>
      </w:r>
    </w:p>
    <w:p w14:paraId="61C36408" w14:textId="5EB5AC83" w:rsidR="00AC2EC8" w:rsidRPr="00CE4005" w:rsidRDefault="00CE4005" w:rsidP="00EC560D">
      <w:r>
        <w:lastRenderedPageBreak/>
        <w:t>Directors can pass a r</w:t>
      </w:r>
      <w:r w:rsidR="00AC2EC8" w:rsidRPr="00EC44DE">
        <w:t xml:space="preserve">esolution without a directors’ meeting </w:t>
      </w:r>
      <w:r w:rsidR="002614EE">
        <w:t>by</w:t>
      </w:r>
      <w:r w:rsidR="00AC2EC8" w:rsidRPr="00EC44DE">
        <w:t xml:space="preserve"> all directors sign</w:t>
      </w:r>
      <w:r w:rsidR="004E357C">
        <w:t>ing</w:t>
      </w:r>
      <w:r w:rsidR="00AC2EC8" w:rsidRPr="00EC44DE">
        <w:t xml:space="preserve"> </w:t>
      </w:r>
      <w:r w:rsidR="0058184E" w:rsidRPr="00EC44DE">
        <w:t>a</w:t>
      </w:r>
      <w:r w:rsidR="0058184E">
        <w:t> </w:t>
      </w:r>
      <w:r w:rsidR="00AC2EC8" w:rsidRPr="00EC44DE">
        <w:t>statement saying that they are in favour of it.</w:t>
      </w:r>
      <w:r w:rsidR="002614EE">
        <w:t xml:space="preserve"> The resolution is passed when the last person signs it.</w:t>
      </w:r>
    </w:p>
    <w:p w14:paraId="7DACBDDB" w14:textId="77777777" w:rsidR="001037A5" w:rsidRPr="00CE4005" w:rsidRDefault="001037A5" w:rsidP="001037A5">
      <w:r w:rsidRPr="00EC44DE">
        <w:t xml:space="preserve">Resolutions by directors about </w:t>
      </w:r>
      <w:r>
        <w:t>n</w:t>
      </w:r>
      <w:r w:rsidRPr="00EC44DE">
        <w:t xml:space="preserve">ative </w:t>
      </w:r>
      <w:r>
        <w:t>t</w:t>
      </w:r>
      <w:r w:rsidRPr="00EC44DE">
        <w:t xml:space="preserve">itle </w:t>
      </w:r>
      <w:r>
        <w:t>d</w:t>
      </w:r>
      <w:r w:rsidRPr="00EC44DE">
        <w:t>ecisions can only be made after the</w:t>
      </w:r>
      <w:r>
        <w:t> c</w:t>
      </w:r>
      <w:r w:rsidRPr="008A7F63">
        <w:t xml:space="preserve">orporation has consulted with and obtained the consent of </w:t>
      </w:r>
      <w:r>
        <w:t>a</w:t>
      </w:r>
      <w:r w:rsidRPr="008A7F63">
        <w:t xml:space="preserve">ffected </w:t>
      </w:r>
      <w:r>
        <w:t>common law</w:t>
      </w:r>
      <w:r w:rsidRPr="008A7F63">
        <w:t xml:space="preserve"> </w:t>
      </w:r>
      <w:r>
        <w:t>h</w:t>
      </w:r>
      <w:r w:rsidRPr="008A7F63">
        <w:t xml:space="preserve">olders </w:t>
      </w:r>
      <w:r w:rsidRPr="002162F1">
        <w:t xml:space="preserve">by following the </w:t>
      </w:r>
      <w:r>
        <w:t xml:space="preserve">relevant </w:t>
      </w:r>
      <w:r w:rsidRPr="00CE4005">
        <w:t>consultation and consent process.</w:t>
      </w:r>
    </w:p>
    <w:p w14:paraId="25D5CCE2" w14:textId="6A72DA94" w:rsidR="00AC2EC8" w:rsidRPr="00EC560D" w:rsidRDefault="00B1241F" w:rsidP="00294313">
      <w:pPr>
        <w:pStyle w:val="Heading3"/>
      </w:pPr>
      <w:r w:rsidRPr="00EC560D">
        <w:t>Sub-</w:t>
      </w:r>
      <w:r w:rsidR="00AC2EC8" w:rsidRPr="00EC560D">
        <w:t>committees</w:t>
      </w:r>
      <w:r w:rsidR="00C96910" w:rsidRPr="00EC560D">
        <w:t xml:space="preserve"> of directors</w:t>
      </w:r>
    </w:p>
    <w:p w14:paraId="1621B346" w14:textId="7AA7F8DA" w:rsidR="00AC2EC8" w:rsidRPr="008A7F63" w:rsidRDefault="00AC2EC8" w:rsidP="00EC560D">
      <w:r w:rsidRPr="002614EE">
        <w:t>The director</w:t>
      </w:r>
      <w:r w:rsidR="00B1241F" w:rsidRPr="002614EE">
        <w:t>s may at any time appoint a sub-</w:t>
      </w:r>
      <w:r w:rsidRPr="00A25B95">
        <w:t xml:space="preserve">committee </w:t>
      </w:r>
      <w:r w:rsidR="00533724">
        <w:t>of directors</w:t>
      </w:r>
      <w:r w:rsidRPr="00A25B95">
        <w:t xml:space="preserve"> and determine </w:t>
      </w:r>
      <w:r w:rsidR="0058184E" w:rsidRPr="00A25B95">
        <w:t>the</w:t>
      </w:r>
      <w:r w:rsidR="0058184E">
        <w:t> </w:t>
      </w:r>
      <w:r w:rsidRPr="00A25B95">
        <w:t>responsibilities and powers of the sub-committee.</w:t>
      </w:r>
    </w:p>
    <w:p w14:paraId="25E74E9C" w14:textId="0A14ADFC" w:rsidR="00AC2EC8" w:rsidRPr="002162F1" w:rsidRDefault="00AC2EC8" w:rsidP="004E4CD0">
      <w:pPr>
        <w:keepNext/>
      </w:pPr>
      <w:r w:rsidRPr="002162F1">
        <w:t>Unless otherwise decided by the directors, a sub-committee:</w:t>
      </w:r>
    </w:p>
    <w:p w14:paraId="35BF89C5" w14:textId="1902B1A4" w:rsidR="00AC2EC8" w:rsidRPr="00205229" w:rsidRDefault="00AC2EC8" w:rsidP="00EC560D">
      <w:pPr>
        <w:pStyle w:val="bullet-dots-level1"/>
      </w:pPr>
      <w:r w:rsidRPr="00EC560D">
        <w:t>ha</w:t>
      </w:r>
      <w:r w:rsidR="0077082F" w:rsidRPr="00EC560D">
        <w:t>s</w:t>
      </w:r>
      <w:r w:rsidRPr="00EC560D">
        <w:t xml:space="preserve"> a quorum of </w:t>
      </w:r>
      <w:r w:rsidR="00A25B95">
        <w:t>3</w:t>
      </w:r>
      <w:r w:rsidRPr="00205229">
        <w:t xml:space="preserve"> </w:t>
      </w:r>
      <w:r w:rsidR="00A25B95">
        <w:t>for</w:t>
      </w:r>
      <w:r w:rsidRPr="00205229">
        <w:t xml:space="preserve"> its meetings, unless the sub</w:t>
      </w:r>
      <w:r w:rsidR="00B1241F" w:rsidRPr="00205229">
        <w:t>-</w:t>
      </w:r>
      <w:r w:rsidRPr="00205229">
        <w:t xml:space="preserve">committee resolves that </w:t>
      </w:r>
      <w:r w:rsidR="0058184E" w:rsidRPr="00205229">
        <w:t>a</w:t>
      </w:r>
      <w:r w:rsidR="0058184E">
        <w:t> </w:t>
      </w:r>
      <w:r w:rsidRPr="00205229">
        <w:t>larger number shall be the quorum</w:t>
      </w:r>
    </w:p>
    <w:p w14:paraId="10150EE7" w14:textId="2443CDE8" w:rsidR="00AC2EC8" w:rsidRDefault="00C96910" w:rsidP="002614EE">
      <w:pPr>
        <w:pStyle w:val="bullet-dots-level1"/>
      </w:pPr>
      <w:r w:rsidRPr="00205229">
        <w:t xml:space="preserve">must </w:t>
      </w:r>
      <w:r w:rsidR="00AC2EC8" w:rsidRPr="00205229">
        <w:t xml:space="preserve">appoint one of its members to be responsible </w:t>
      </w:r>
      <w:r w:rsidR="00201B0D" w:rsidRPr="00205229">
        <w:t xml:space="preserve">for calling </w:t>
      </w:r>
      <w:r w:rsidR="0077082F" w:rsidRPr="00205229">
        <w:t xml:space="preserve">sub-committee </w:t>
      </w:r>
      <w:r w:rsidR="00201B0D" w:rsidRPr="00205229">
        <w:t xml:space="preserve">meetings </w:t>
      </w:r>
      <w:r w:rsidR="00AC2EC8" w:rsidRPr="00205229">
        <w:t>and inform the directors of the name of the responsible person.</w:t>
      </w:r>
    </w:p>
    <w:p w14:paraId="7BEBD214" w14:textId="77777777" w:rsidR="005775FA" w:rsidRPr="00152A8A" w:rsidRDefault="005775FA" w:rsidP="005775FA">
      <w:pPr>
        <w:pStyle w:val="Heading2"/>
      </w:pPr>
      <w:bookmarkStart w:id="36" w:name="_Toc99467603"/>
      <w:r w:rsidRPr="00152A8A">
        <w:t>Advisory committees</w:t>
      </w:r>
      <w:bookmarkEnd w:id="36"/>
    </w:p>
    <w:p w14:paraId="20E73D55" w14:textId="1A401D9F" w:rsidR="005775FA" w:rsidRPr="002162F1" w:rsidRDefault="005775FA" w:rsidP="00EC560D">
      <w:r w:rsidRPr="005775FA">
        <w:t>The directors may appoint advisory committees</w:t>
      </w:r>
      <w:r w:rsidRPr="008A7F63">
        <w:t xml:space="preserve"> to provide </w:t>
      </w:r>
      <w:r w:rsidR="00E202DC">
        <w:t xml:space="preserve">the </w:t>
      </w:r>
      <w:r w:rsidR="00484ED8">
        <w:t>co</w:t>
      </w:r>
      <w:r w:rsidR="00081D46">
        <w:t>rporation</w:t>
      </w:r>
      <w:r w:rsidR="00081D46" w:rsidRPr="008A7F63">
        <w:t xml:space="preserve"> </w:t>
      </w:r>
      <w:r w:rsidRPr="008A7F63">
        <w:t>with advice and assistance.</w:t>
      </w:r>
    </w:p>
    <w:p w14:paraId="6228A74A" w14:textId="147F321D" w:rsidR="005775FA" w:rsidRDefault="005775FA" w:rsidP="00EC560D">
      <w:r w:rsidRPr="00245F0C">
        <w:t xml:space="preserve">The membership of an advisory committee may include </w:t>
      </w:r>
      <w:r w:rsidR="00484ED8" w:rsidRPr="008C4307">
        <w:t xml:space="preserve">directors, members, </w:t>
      </w:r>
      <w:r w:rsidR="00484ED8">
        <w:t>c</w:t>
      </w:r>
      <w:r w:rsidR="00484ED8" w:rsidRPr="00CD1393">
        <w:t xml:space="preserve">ommon </w:t>
      </w:r>
      <w:r w:rsidR="00484ED8">
        <w:t>l</w:t>
      </w:r>
      <w:r w:rsidR="00484ED8" w:rsidRPr="00CD1393">
        <w:t xml:space="preserve">aw </w:t>
      </w:r>
      <w:r w:rsidR="00484ED8">
        <w:t>h</w:t>
      </w:r>
      <w:r w:rsidR="00484ED8" w:rsidRPr="00CD1393">
        <w:t>olders</w:t>
      </w:r>
      <w:r w:rsidR="00484ED8" w:rsidRPr="00B452B7">
        <w:t xml:space="preserve"> representing </w:t>
      </w:r>
      <w:r w:rsidRPr="00B452B7">
        <w:t xml:space="preserve">specific </w:t>
      </w:r>
      <w:r w:rsidR="00E202DC">
        <w:t>sub-</w:t>
      </w:r>
      <w:r w:rsidRPr="00B452B7">
        <w:t>groups and/or other persons with relevant expertise or experience.</w:t>
      </w:r>
    </w:p>
    <w:p w14:paraId="5A324770" w14:textId="3F64D7EF" w:rsidR="00AC2EC8" w:rsidRPr="00AC2EC8" w:rsidRDefault="003813D8" w:rsidP="000616A5">
      <w:pPr>
        <w:pStyle w:val="Heading2"/>
      </w:pPr>
      <w:bookmarkStart w:id="37" w:name="_Toc99467604"/>
      <w:r>
        <w:t>Contact person or s</w:t>
      </w:r>
      <w:r w:rsidR="00AC2EC8" w:rsidRPr="00AC2EC8">
        <w:t>ecretary</w:t>
      </w:r>
      <w:bookmarkEnd w:id="37"/>
    </w:p>
    <w:p w14:paraId="55EB6CB4" w14:textId="1765B088" w:rsidR="00AC2EC8" w:rsidRPr="00245F0C" w:rsidRDefault="003813D8" w:rsidP="007576DD">
      <w:r w:rsidRPr="000616A5">
        <w:t>Small and medium corporations have a contact person. Large</w:t>
      </w:r>
      <w:r w:rsidR="00AC2EC8" w:rsidRPr="000616A5">
        <w:t xml:space="preserve"> </w:t>
      </w:r>
      <w:r w:rsidRPr="000616A5">
        <w:t>c</w:t>
      </w:r>
      <w:r w:rsidR="00AC2EC8" w:rsidRPr="005A71FA">
        <w:t>orporation</w:t>
      </w:r>
      <w:r w:rsidRPr="002162F1">
        <w:t>s</w:t>
      </w:r>
      <w:r w:rsidR="00AC2EC8" w:rsidRPr="002162F1">
        <w:t xml:space="preserve"> have </w:t>
      </w:r>
      <w:r w:rsidR="0058184E" w:rsidRPr="002162F1">
        <w:t>a</w:t>
      </w:r>
      <w:r w:rsidR="0058184E">
        <w:t> </w:t>
      </w:r>
      <w:r w:rsidR="00AC2EC8" w:rsidRPr="002162F1">
        <w:t>secretary.</w:t>
      </w:r>
    </w:p>
    <w:p w14:paraId="43B60723" w14:textId="69978DA3" w:rsidR="00AC2EC8" w:rsidRPr="00CD1393" w:rsidRDefault="00AC2EC8" w:rsidP="007576DD">
      <w:r w:rsidRPr="008C4307">
        <w:t>The contact person</w:t>
      </w:r>
      <w:r w:rsidR="003813D8" w:rsidRPr="008C4307">
        <w:t>/</w:t>
      </w:r>
      <w:r w:rsidRPr="00CD1393">
        <w:t>secretary must be at least 18 years old.</w:t>
      </w:r>
    </w:p>
    <w:p w14:paraId="393CAA13" w14:textId="76219D59" w:rsidR="00AC2EC8" w:rsidRPr="00B452B7" w:rsidRDefault="00AC2EC8" w:rsidP="007576DD">
      <w:r w:rsidRPr="00B452B7">
        <w:t>The directors appoint a contact person</w:t>
      </w:r>
      <w:r w:rsidR="003813D8" w:rsidRPr="00B452B7">
        <w:t>/</w:t>
      </w:r>
      <w:r w:rsidRPr="00B452B7">
        <w:t>secretary.</w:t>
      </w:r>
    </w:p>
    <w:p w14:paraId="4B676237" w14:textId="1207CD61" w:rsidR="003813D8" w:rsidRPr="00B452B7" w:rsidRDefault="003813D8" w:rsidP="007576DD">
      <w:r w:rsidRPr="00B452B7">
        <w:t xml:space="preserve">Before being appointed, the contact person/secretary must give the </w:t>
      </w:r>
      <w:r w:rsidR="00E15AF2">
        <w:t>c</w:t>
      </w:r>
      <w:r w:rsidR="00E15AF2" w:rsidRPr="00B452B7">
        <w:t>o</w:t>
      </w:r>
      <w:r w:rsidR="005F4B73" w:rsidRPr="00B452B7">
        <w:t xml:space="preserve">rporation </w:t>
      </w:r>
      <w:r w:rsidRPr="00B452B7">
        <w:t>their consent in writing to become a contact person/secretary.</w:t>
      </w:r>
      <w:r w:rsidR="001C6893">
        <w:t xml:space="preserve"> </w:t>
      </w:r>
    </w:p>
    <w:p w14:paraId="67556501" w14:textId="3331FD9D" w:rsidR="00AC2EC8" w:rsidRPr="00B452B7" w:rsidRDefault="00AC2EC8" w:rsidP="007576DD">
      <w:r w:rsidRPr="00B452B7">
        <w:t>The directors decide the contact person</w:t>
      </w:r>
      <w:r w:rsidR="003813D8" w:rsidRPr="00B452B7">
        <w:t>’s</w:t>
      </w:r>
      <w:r w:rsidR="001B75CC" w:rsidRPr="00B452B7">
        <w:t>/</w:t>
      </w:r>
      <w:r w:rsidRPr="00B452B7">
        <w:t xml:space="preserve">secretary’s pay and terms and conditions </w:t>
      </w:r>
      <w:r w:rsidR="0058184E" w:rsidRPr="00B452B7">
        <w:t>of</w:t>
      </w:r>
      <w:r w:rsidR="0058184E">
        <w:t> </w:t>
      </w:r>
      <w:r w:rsidRPr="00B452B7">
        <w:t>employment, if any.</w:t>
      </w:r>
    </w:p>
    <w:p w14:paraId="5210C9DA" w14:textId="0FAA2932" w:rsidR="00AC2EC8" w:rsidRPr="00B452B7" w:rsidRDefault="00AC2EC8" w:rsidP="007576DD">
      <w:r w:rsidRPr="00B452B7">
        <w:t>The contact person</w:t>
      </w:r>
      <w:r w:rsidR="003813D8" w:rsidRPr="00B452B7">
        <w:t>/</w:t>
      </w:r>
      <w:r w:rsidRPr="00B452B7">
        <w:t>secretary must pass on any correspondence received to at least one of the directors within 14 days.</w:t>
      </w:r>
    </w:p>
    <w:p w14:paraId="0A0D28BC" w14:textId="47647890" w:rsidR="00AC2EC8" w:rsidRPr="00B452B7" w:rsidRDefault="00AC2EC8" w:rsidP="007576DD">
      <w:r w:rsidRPr="00B452B7">
        <w:t xml:space="preserve">The </w:t>
      </w:r>
      <w:r w:rsidR="00E15AF2">
        <w:t>c</w:t>
      </w:r>
      <w:r w:rsidR="005F4B73" w:rsidRPr="00B452B7">
        <w:t xml:space="preserve">orporation </w:t>
      </w:r>
      <w:r w:rsidRPr="00B452B7">
        <w:t xml:space="preserve">must send the </w:t>
      </w:r>
      <w:r w:rsidR="00645A3E">
        <w:t>r</w:t>
      </w:r>
      <w:r w:rsidRPr="00B452B7">
        <w:t>egistrar a contact person</w:t>
      </w:r>
      <w:r w:rsidR="003813D8" w:rsidRPr="00B452B7">
        <w:t>’s/</w:t>
      </w:r>
      <w:r w:rsidRPr="00B452B7">
        <w:t xml:space="preserve">secretary’s details within 28 days after they are appointed. </w:t>
      </w:r>
    </w:p>
    <w:p w14:paraId="77C13898" w14:textId="75EF3064" w:rsidR="008F3B9D" w:rsidRPr="00AC2EC8" w:rsidRDefault="000616A5" w:rsidP="005A05D7">
      <w:pPr>
        <w:pStyle w:val="Heading2"/>
      </w:pPr>
      <w:bookmarkStart w:id="38" w:name="_Toc99467605"/>
      <w:r>
        <w:lastRenderedPageBreak/>
        <w:t>N</w:t>
      </w:r>
      <w:r w:rsidR="008F3B9D" w:rsidRPr="00AC2EC8">
        <w:t>ative title functions</w:t>
      </w:r>
      <w:bookmarkEnd w:id="38"/>
    </w:p>
    <w:p w14:paraId="4AA5263D" w14:textId="40460580" w:rsidR="008F3B9D" w:rsidRDefault="008F3B9D" w:rsidP="004E4CD0">
      <w:pPr>
        <w:keepNext/>
      </w:pPr>
      <w:r w:rsidRPr="00072B6D">
        <w:t>As a</w:t>
      </w:r>
      <w:r w:rsidR="00E15AF2">
        <w:t>n RNTBC</w:t>
      </w:r>
      <w:r w:rsidR="005F4B73" w:rsidRPr="00072B6D">
        <w:t xml:space="preserve"> </w:t>
      </w:r>
      <w:r w:rsidRPr="00072B6D">
        <w:t xml:space="preserve">under the Native Title Act, the </w:t>
      </w:r>
      <w:r w:rsidR="00E15AF2">
        <w:t>c</w:t>
      </w:r>
      <w:r w:rsidR="005F4B73" w:rsidRPr="00072B6D">
        <w:t xml:space="preserve">orporation’s </w:t>
      </w:r>
      <w:r w:rsidRPr="00072B6D">
        <w:t>functions include to:</w:t>
      </w:r>
    </w:p>
    <w:p w14:paraId="70C5F656" w14:textId="6722F0AC" w:rsidR="00045AF0" w:rsidRPr="00072B6D" w:rsidRDefault="00045AF0" w:rsidP="004E4CD0">
      <w:pPr>
        <w:pStyle w:val="bullet-dots-level1"/>
        <w:keepNext/>
      </w:pPr>
      <w:r w:rsidRPr="00072B6D">
        <w:t xml:space="preserve">hold </w:t>
      </w:r>
      <w:r>
        <w:t>in trust</w:t>
      </w:r>
      <w:r w:rsidR="00E91D85">
        <w:t>,</w:t>
      </w:r>
      <w:r>
        <w:t xml:space="preserve"> </w:t>
      </w:r>
      <w:r w:rsidRPr="00072B6D">
        <w:t>money</w:t>
      </w:r>
      <w:r>
        <w:t xml:space="preserve"> connected with the native title rights and interests</w:t>
      </w:r>
      <w:r w:rsidRPr="00072B6D">
        <w:t xml:space="preserve"> (including payments received as compensation or otherwise related </w:t>
      </w:r>
      <w:r w:rsidR="0058184E" w:rsidRPr="00072B6D">
        <w:t>to</w:t>
      </w:r>
      <w:r w:rsidR="0058184E">
        <w:t> </w:t>
      </w:r>
      <w:r w:rsidR="0058184E" w:rsidRPr="00072B6D">
        <w:t>the</w:t>
      </w:r>
      <w:r w:rsidR="0058184E">
        <w:t> </w:t>
      </w:r>
      <w:r w:rsidRPr="00072B6D">
        <w:t xml:space="preserve">native title rights and interests) </w:t>
      </w:r>
    </w:p>
    <w:p w14:paraId="75883AFF" w14:textId="4250ECDD" w:rsidR="00045AF0" w:rsidRPr="00072B6D" w:rsidRDefault="00045AF0" w:rsidP="004E4CD0">
      <w:pPr>
        <w:pStyle w:val="bullet-dots-level1"/>
        <w:keepNext/>
      </w:pPr>
      <w:r w:rsidRPr="00072B6D">
        <w:t xml:space="preserve">invest or otherwise apply money held in trust as directed by </w:t>
      </w:r>
      <w:r w:rsidR="00E15AF2" w:rsidRPr="00072B6D">
        <w:t xml:space="preserve">the </w:t>
      </w:r>
      <w:r w:rsidR="00E15AF2">
        <w:t>common law</w:t>
      </w:r>
      <w:r w:rsidR="00E15AF2" w:rsidRPr="00072B6D">
        <w:t xml:space="preserve"> </w:t>
      </w:r>
      <w:r w:rsidR="00E15AF2">
        <w:t>h</w:t>
      </w:r>
      <w:r w:rsidR="00E15AF2" w:rsidRPr="00072B6D">
        <w:t>olders</w:t>
      </w:r>
    </w:p>
    <w:p w14:paraId="064C4F49" w14:textId="0143B243" w:rsidR="00045AF0" w:rsidRDefault="00045AF0" w:rsidP="00045AF0">
      <w:pPr>
        <w:pStyle w:val="bullet-dots-level1"/>
      </w:pPr>
      <w:r w:rsidRPr="00072B6D">
        <w:t xml:space="preserve">consult with, and obtain the </w:t>
      </w:r>
      <w:r w:rsidR="00E15AF2" w:rsidRPr="00072B6D">
        <w:t xml:space="preserve">consent of, the </w:t>
      </w:r>
      <w:r w:rsidR="00E15AF2">
        <w:t>common law</w:t>
      </w:r>
      <w:r w:rsidR="00E15AF2" w:rsidRPr="00072B6D">
        <w:t xml:space="preserve"> </w:t>
      </w:r>
      <w:r w:rsidR="00E15AF2">
        <w:t>h</w:t>
      </w:r>
      <w:r w:rsidR="00E15AF2" w:rsidRPr="00072B6D">
        <w:t xml:space="preserve">olders before making a </w:t>
      </w:r>
      <w:r w:rsidR="00E15AF2">
        <w:t>n</w:t>
      </w:r>
      <w:r w:rsidR="00E15AF2" w:rsidRPr="00072B6D">
        <w:t xml:space="preserve">ative </w:t>
      </w:r>
      <w:r w:rsidR="00E15AF2">
        <w:t>t</w:t>
      </w:r>
      <w:r w:rsidR="00E15AF2" w:rsidRPr="00072B6D">
        <w:t xml:space="preserve">itle </w:t>
      </w:r>
      <w:r w:rsidR="00E15AF2">
        <w:t>d</w:t>
      </w:r>
      <w:r w:rsidR="00E15AF2" w:rsidRPr="00072B6D">
        <w:t>ecision</w:t>
      </w:r>
    </w:p>
    <w:p w14:paraId="209CC6C6" w14:textId="48538058" w:rsidR="00F240E4" w:rsidRDefault="00E15AF2" w:rsidP="00F240E4">
      <w:pPr>
        <w:pStyle w:val="bullet-dots-level1"/>
      </w:pPr>
      <w:r w:rsidRPr="00072B6D">
        <w:t xml:space="preserve">perform any other function relating to the native title rights and interests </w:t>
      </w:r>
      <w:r w:rsidR="0058184E" w:rsidRPr="00072B6D">
        <w:t>as</w:t>
      </w:r>
      <w:r w:rsidR="0058184E">
        <w:t> </w:t>
      </w:r>
      <w:r w:rsidRPr="00072B6D">
        <w:t xml:space="preserve">directed by the </w:t>
      </w:r>
      <w:r>
        <w:t>common law</w:t>
      </w:r>
      <w:r w:rsidRPr="00072B6D">
        <w:t xml:space="preserve"> </w:t>
      </w:r>
      <w:r>
        <w:t>h</w:t>
      </w:r>
      <w:r w:rsidRPr="00072B6D">
        <w:t>olders.</w:t>
      </w:r>
    </w:p>
    <w:p w14:paraId="41D62866" w14:textId="466F9E6A" w:rsidR="00F240E4" w:rsidRPr="00072B6D" w:rsidRDefault="00F240E4" w:rsidP="00F240E4">
      <w:r w:rsidRPr="00072B6D">
        <w:t xml:space="preserve">Without limiting these functions, to perform its </w:t>
      </w:r>
      <w:r w:rsidR="00E15AF2" w:rsidRPr="00072B6D">
        <w:t xml:space="preserve">functions the </w:t>
      </w:r>
      <w:r w:rsidR="00E15AF2">
        <w:t>c</w:t>
      </w:r>
      <w:r w:rsidR="00E15AF2" w:rsidRPr="00072B6D">
        <w:t xml:space="preserve">orporation may, </w:t>
      </w:r>
      <w:r w:rsidR="0058184E" w:rsidRPr="00072B6D">
        <w:t>on</w:t>
      </w:r>
      <w:r w:rsidR="0058184E">
        <w:t> </w:t>
      </w:r>
      <w:r w:rsidR="00E15AF2" w:rsidRPr="00072B6D">
        <w:t xml:space="preserve">behalf of the </w:t>
      </w:r>
      <w:r w:rsidR="00E15AF2">
        <w:t>common law</w:t>
      </w:r>
      <w:r w:rsidR="00E15AF2" w:rsidRPr="00072B6D">
        <w:t xml:space="preserve"> </w:t>
      </w:r>
      <w:r w:rsidR="00E15AF2">
        <w:t>h</w:t>
      </w:r>
      <w:r w:rsidR="00E15AF2" w:rsidRPr="00072B6D">
        <w:t>olders:</w:t>
      </w:r>
    </w:p>
    <w:p w14:paraId="4FD8A892" w14:textId="77777777" w:rsidR="00F240E4" w:rsidRPr="00072B6D" w:rsidRDefault="00F240E4" w:rsidP="00F240E4">
      <w:pPr>
        <w:pStyle w:val="bullet-dots-level1"/>
      </w:pPr>
      <w:r w:rsidRPr="00072B6D">
        <w:t>consult other persons or bodies</w:t>
      </w:r>
    </w:p>
    <w:p w14:paraId="45C7C8DF" w14:textId="77777777" w:rsidR="00F240E4" w:rsidRPr="00072B6D" w:rsidRDefault="00F240E4" w:rsidP="00F240E4">
      <w:pPr>
        <w:pStyle w:val="bullet-dots-level1"/>
      </w:pPr>
      <w:r w:rsidRPr="00072B6D">
        <w:t>enter into agreements</w:t>
      </w:r>
    </w:p>
    <w:p w14:paraId="1C71F911" w14:textId="1EA2F22B" w:rsidR="00F240E4" w:rsidRPr="00072B6D" w:rsidRDefault="00F240E4" w:rsidP="00F240E4">
      <w:pPr>
        <w:pStyle w:val="bullet-dots-level1"/>
      </w:pPr>
      <w:r w:rsidRPr="00072B6D">
        <w:t xml:space="preserve">exercise </w:t>
      </w:r>
      <w:r w:rsidR="00A46AB1">
        <w:t>p</w:t>
      </w:r>
      <w:r w:rsidR="00A46AB1" w:rsidRPr="00072B6D">
        <w:t xml:space="preserve">rocedural </w:t>
      </w:r>
      <w:r w:rsidR="00A46AB1">
        <w:t>r</w:t>
      </w:r>
      <w:r w:rsidRPr="00072B6D">
        <w:t>ights</w:t>
      </w:r>
    </w:p>
    <w:p w14:paraId="5B6CC3C9" w14:textId="3BE497B5" w:rsidR="00F240E4" w:rsidRDefault="00F240E4" w:rsidP="00F240E4">
      <w:pPr>
        <w:pStyle w:val="bullet-dots-level1"/>
      </w:pPr>
      <w:r w:rsidRPr="00072B6D">
        <w:t xml:space="preserve">accept notices </w:t>
      </w:r>
      <w:r w:rsidR="00DA576F" w:rsidRPr="00072B6D">
        <w:t xml:space="preserve">to be given to the </w:t>
      </w:r>
      <w:r w:rsidR="00DA576F">
        <w:t>common law</w:t>
      </w:r>
      <w:r w:rsidR="00DA576F" w:rsidRPr="00072B6D">
        <w:t xml:space="preserve"> </w:t>
      </w:r>
      <w:r w:rsidR="00DA576F">
        <w:t>h</w:t>
      </w:r>
      <w:r w:rsidR="00DA576F" w:rsidRPr="00072B6D">
        <w:t xml:space="preserve">olders </w:t>
      </w:r>
      <w:r w:rsidR="00DA576F">
        <w:t xml:space="preserve">as </w:t>
      </w:r>
      <w:r w:rsidRPr="00072B6D">
        <w:t xml:space="preserve">required by any law of the </w:t>
      </w:r>
      <w:r w:rsidR="00217237">
        <w:t>c</w:t>
      </w:r>
      <w:r w:rsidRPr="00072B6D">
        <w:t xml:space="preserve">ommonwealth, a </w:t>
      </w:r>
      <w:proofErr w:type="gramStart"/>
      <w:r w:rsidRPr="00072B6D">
        <w:t>state</w:t>
      </w:r>
      <w:proofErr w:type="gramEnd"/>
      <w:r w:rsidRPr="00072B6D">
        <w:t xml:space="preserve"> or a territory.</w:t>
      </w:r>
    </w:p>
    <w:p w14:paraId="3CB8D84A" w14:textId="723CE31C" w:rsidR="008F3B9D" w:rsidRPr="007576DD" w:rsidRDefault="008F3B9D" w:rsidP="007576DD">
      <w:pPr>
        <w:pStyle w:val="tip-body"/>
      </w:pPr>
      <w:r w:rsidRPr="00072B6D">
        <w:t xml:space="preserve">If the </w:t>
      </w:r>
      <w:r w:rsidR="005F2C3A">
        <w:t>RNT</w:t>
      </w:r>
      <w:r w:rsidRPr="00072B6D">
        <w:t>BC is</w:t>
      </w:r>
      <w:r w:rsidR="00495D92">
        <w:t xml:space="preserve"> to be</w:t>
      </w:r>
      <w:r w:rsidRPr="00072B6D">
        <w:t xml:space="preserve"> a </w:t>
      </w:r>
      <w:r w:rsidRPr="00072B6D">
        <w:rPr>
          <w:b/>
        </w:rPr>
        <w:t>trustee</w:t>
      </w:r>
      <w:r w:rsidRPr="00072B6D">
        <w:t>, use:</w:t>
      </w:r>
    </w:p>
    <w:p w14:paraId="70133171" w14:textId="5E416448" w:rsidR="00D84317" w:rsidRPr="003130EC" w:rsidRDefault="008F3B9D" w:rsidP="007576DD">
      <w:pPr>
        <w:pStyle w:val="bullet-dots-level1"/>
      </w:pPr>
      <w:r w:rsidRPr="003130EC">
        <w:t xml:space="preserve">manage the </w:t>
      </w:r>
      <w:r w:rsidRPr="007576DD">
        <w:t>native</w:t>
      </w:r>
      <w:r w:rsidRPr="003130EC">
        <w:t xml:space="preserve"> title rights and interests of </w:t>
      </w:r>
      <w:r w:rsidR="00A46AB1" w:rsidRPr="003130EC">
        <w:t xml:space="preserve">the </w:t>
      </w:r>
      <w:r w:rsidR="00A46AB1">
        <w:t>c</w:t>
      </w:r>
      <w:r w:rsidR="00A46AB1" w:rsidRPr="003130EC">
        <w:t xml:space="preserve">ommon </w:t>
      </w:r>
      <w:r w:rsidR="00A46AB1">
        <w:t>l</w:t>
      </w:r>
      <w:r w:rsidR="00A46AB1" w:rsidRPr="003130EC">
        <w:t xml:space="preserve">aw </w:t>
      </w:r>
      <w:r w:rsidR="00A46AB1">
        <w:t>h</w:t>
      </w:r>
      <w:r w:rsidR="00A46AB1" w:rsidRPr="003130EC">
        <w:t>olders</w:t>
      </w:r>
      <w:r w:rsidRPr="003130EC">
        <w:t>.</w:t>
      </w:r>
    </w:p>
    <w:p w14:paraId="4AA48EF1" w14:textId="6BED3010" w:rsidR="008F3B9D" w:rsidRPr="00072B6D" w:rsidRDefault="00B00784" w:rsidP="007576DD">
      <w:pPr>
        <w:pStyle w:val="tip-body"/>
      </w:pPr>
      <w:r>
        <w:t>If</w:t>
      </w:r>
      <w:r w:rsidR="008F3B9D" w:rsidRPr="00072B6D">
        <w:t xml:space="preserve"> the </w:t>
      </w:r>
      <w:r w:rsidR="005F2C3A">
        <w:t>RNT</w:t>
      </w:r>
      <w:r w:rsidR="008F3B9D" w:rsidRPr="00072B6D">
        <w:t xml:space="preserve">BC is </w:t>
      </w:r>
      <w:r w:rsidR="00B50021">
        <w:t xml:space="preserve">to be </w:t>
      </w:r>
      <w:r w:rsidR="008F3B9D" w:rsidRPr="00072B6D">
        <w:t xml:space="preserve">an </w:t>
      </w:r>
      <w:r w:rsidR="008F3B9D" w:rsidRPr="00072B6D">
        <w:rPr>
          <w:b/>
        </w:rPr>
        <w:t>agent</w:t>
      </w:r>
      <w:r w:rsidR="008F3B9D" w:rsidRPr="00072B6D">
        <w:t>, use:</w:t>
      </w:r>
    </w:p>
    <w:p w14:paraId="260C98DB" w14:textId="59EB0485" w:rsidR="008F3B9D" w:rsidRPr="007576DD" w:rsidRDefault="001B4FDD" w:rsidP="007576DD">
      <w:pPr>
        <w:pStyle w:val="bullet-dots-level1"/>
      </w:pPr>
      <w:r>
        <w:t xml:space="preserve">act as </w:t>
      </w:r>
      <w:r w:rsidR="008F3B9D" w:rsidRPr="00072B6D">
        <w:t xml:space="preserve">agent of </w:t>
      </w:r>
      <w:r w:rsidR="00A46AB1" w:rsidRPr="00072B6D">
        <w:t xml:space="preserve">the </w:t>
      </w:r>
      <w:r w:rsidR="00A46AB1">
        <w:t>common law h</w:t>
      </w:r>
      <w:r w:rsidR="00A46AB1" w:rsidRPr="007576DD">
        <w:t xml:space="preserve">olders in respect </w:t>
      </w:r>
      <w:r w:rsidR="0041702E" w:rsidRPr="007576DD">
        <w:t xml:space="preserve">of matters </w:t>
      </w:r>
      <w:r w:rsidR="004161EC" w:rsidRPr="007576DD">
        <w:t xml:space="preserve">relating </w:t>
      </w:r>
      <w:r w:rsidR="0058184E" w:rsidRPr="007576DD">
        <w:t>to</w:t>
      </w:r>
      <w:r w:rsidR="0058184E">
        <w:t> </w:t>
      </w:r>
      <w:r w:rsidR="0058184E" w:rsidRPr="007576DD">
        <w:t>the</w:t>
      </w:r>
      <w:r w:rsidR="0058184E">
        <w:t> </w:t>
      </w:r>
      <w:r w:rsidR="004161EC" w:rsidRPr="007576DD">
        <w:t>native title</w:t>
      </w:r>
    </w:p>
    <w:p w14:paraId="4C50D336" w14:textId="35EBD8D5" w:rsidR="008F3B9D" w:rsidRPr="00072B6D" w:rsidRDefault="008F3B9D" w:rsidP="007576DD">
      <w:pPr>
        <w:pStyle w:val="bullet-dots-level1"/>
      </w:pPr>
      <w:r w:rsidRPr="007576DD">
        <w:t xml:space="preserve">manage the </w:t>
      </w:r>
      <w:r w:rsidR="000616A5">
        <w:t xml:space="preserve">native title </w:t>
      </w:r>
      <w:r w:rsidRPr="007576DD">
        <w:t xml:space="preserve">rights and interests </w:t>
      </w:r>
      <w:r w:rsidRPr="00072B6D">
        <w:t xml:space="preserve">as authorised by </w:t>
      </w:r>
      <w:r w:rsidR="00782CA2" w:rsidRPr="00072B6D">
        <w:t xml:space="preserve">the </w:t>
      </w:r>
      <w:r w:rsidR="00782CA2">
        <w:t>common law holders</w:t>
      </w:r>
      <w:r w:rsidR="00782CA2" w:rsidRPr="00072B6D">
        <w:t>.</w:t>
      </w:r>
    </w:p>
    <w:p w14:paraId="1CE905F1" w14:textId="3E82DDD8" w:rsidR="00773D37" w:rsidRDefault="00773D37" w:rsidP="00773D37">
      <w:pPr>
        <w:pStyle w:val="Heading2"/>
      </w:pPr>
      <w:bookmarkStart w:id="39" w:name="_Toc85839318"/>
      <w:bookmarkStart w:id="40" w:name="_Toc85839319"/>
      <w:bookmarkStart w:id="41" w:name="_Toc85839320"/>
      <w:bookmarkStart w:id="42" w:name="_Ref90313561"/>
      <w:bookmarkStart w:id="43" w:name="_Ref93583398"/>
      <w:bookmarkStart w:id="44" w:name="_Toc99467606"/>
      <w:bookmarkStart w:id="45" w:name="_Ref81341242"/>
      <w:bookmarkStart w:id="46" w:name="_Ref85828341"/>
      <w:bookmarkEnd w:id="39"/>
      <w:bookmarkEnd w:id="40"/>
      <w:bookmarkEnd w:id="41"/>
      <w:r>
        <w:t xml:space="preserve">Making a </w:t>
      </w:r>
      <w:r w:rsidR="00782CA2">
        <w:t>native title decision</w:t>
      </w:r>
      <w:bookmarkEnd w:id="42"/>
      <w:bookmarkEnd w:id="43"/>
      <w:bookmarkEnd w:id="44"/>
    </w:p>
    <w:p w14:paraId="4182B460" w14:textId="38898050" w:rsidR="0061342C" w:rsidRDefault="0061342C" w:rsidP="0061342C">
      <w:r>
        <w:t>The corporation must consult the affected common law holders before it makes a</w:t>
      </w:r>
      <w:r w:rsidR="0058184E">
        <w:t> </w:t>
      </w:r>
      <w:r>
        <w:t>native title decision.</w:t>
      </w:r>
    </w:p>
    <w:p w14:paraId="4E4E971F" w14:textId="089462EF" w:rsidR="0061342C" w:rsidRDefault="0061342C" w:rsidP="0061342C">
      <w:r>
        <w:t xml:space="preserve">The corporation must not make a native title decision </w:t>
      </w:r>
      <w:r w:rsidR="00DA576F">
        <w:t>unless</w:t>
      </w:r>
      <w:r>
        <w:t xml:space="preserve"> the </w:t>
      </w:r>
      <w:r w:rsidR="00DA576F">
        <w:t xml:space="preserve">affected common law holders have given their </w:t>
      </w:r>
      <w:r>
        <w:t xml:space="preserve">consent </w:t>
      </w:r>
      <w:r w:rsidR="00DA576F">
        <w:t>to the native title decision</w:t>
      </w:r>
      <w:r>
        <w:t>.</w:t>
      </w:r>
    </w:p>
    <w:p w14:paraId="71934A2C" w14:textId="1FB1EB88" w:rsidR="00662158" w:rsidRDefault="0061342C" w:rsidP="002E0C22">
      <w:r>
        <w:t>The corporation must comply with any conditions or directions that the affected common law holders impose upon their consent to a native title decision</w:t>
      </w:r>
      <w:r w:rsidR="00773D37" w:rsidRPr="00B452B7">
        <w:t>.</w:t>
      </w:r>
    </w:p>
    <w:p w14:paraId="473E6F27" w14:textId="175A06A1" w:rsidR="0036613F" w:rsidRPr="00A50FD2" w:rsidRDefault="0036613F" w:rsidP="002E0C22">
      <w:pPr>
        <w:rPr>
          <w:rStyle w:val="yellowhighlight"/>
        </w:rPr>
      </w:pPr>
      <w:r w:rsidRPr="00A50FD2">
        <w:rPr>
          <w:rStyle w:val="yellowhighlight"/>
        </w:rPr>
        <w:t>&lt;choose one of the rules below</w:t>
      </w:r>
      <w:r w:rsidR="00226022" w:rsidRPr="00A50FD2">
        <w:rPr>
          <w:rStyle w:val="yellowhighlight"/>
        </w:rPr>
        <w:t xml:space="preserve"> on the process for making a native title decision</w:t>
      </w:r>
      <w:r w:rsidRPr="00A50FD2">
        <w:rPr>
          <w:rStyle w:val="yellowhighlight"/>
        </w:rPr>
        <w:t>&gt;</w:t>
      </w:r>
    </w:p>
    <w:p w14:paraId="18072A55" w14:textId="07A5754F" w:rsidR="004E1A99" w:rsidRDefault="004E1A99" w:rsidP="004E1A99">
      <w:pPr>
        <w:pStyle w:val="tip-body"/>
      </w:pPr>
      <w:bookmarkStart w:id="47" w:name="_Ref90313547"/>
      <w:r>
        <w:lastRenderedPageBreak/>
        <w:t xml:space="preserve">If the affected common law holders are required to use a particular decision-making process under their traditional laws and customs to give their consent, </w:t>
      </w:r>
      <w:r w:rsidR="00B9438E">
        <w:t xml:space="preserve">you can </w:t>
      </w:r>
      <w:r>
        <w:t>use the</w:t>
      </w:r>
      <w:r w:rsidR="0058184E">
        <w:t> </w:t>
      </w:r>
      <w:r>
        <w:t>rule set out below.</w:t>
      </w:r>
      <w:r w:rsidR="007D597D">
        <w:t xml:space="preserve"> </w:t>
      </w:r>
    </w:p>
    <w:p w14:paraId="2102FB91" w14:textId="0CD56406" w:rsidR="007D597D" w:rsidRDefault="007D597D" w:rsidP="004E1A99">
      <w:pPr>
        <w:pStyle w:val="tip-body"/>
      </w:pPr>
      <w:r>
        <w:t xml:space="preserve">If there are different processes for different sub-groups or different ways of deciding whether to give consent depending </w:t>
      </w:r>
      <w:proofErr w:type="gramStart"/>
      <w:r>
        <w:t>on the subject of the</w:t>
      </w:r>
      <w:proofErr w:type="gramEnd"/>
      <w:r>
        <w:t xml:space="preserve"> native title decision, it might be </w:t>
      </w:r>
      <w:r w:rsidR="00EF3B55">
        <w:t>easier</w:t>
      </w:r>
      <w:r>
        <w:t xml:space="preserve"> to use only this rule</w:t>
      </w:r>
      <w:r w:rsidR="00544147">
        <w:t xml:space="preserve"> below</w:t>
      </w:r>
      <w:r>
        <w:t xml:space="preserve">. </w:t>
      </w:r>
    </w:p>
    <w:p w14:paraId="518C15E2" w14:textId="302B3EF8" w:rsidR="004E1A99" w:rsidRDefault="004E1A99" w:rsidP="004E1A99">
      <w:r>
        <w:t>When the affected common law holders are consulted about a native title decision, the</w:t>
      </w:r>
      <w:r w:rsidR="0058184E">
        <w:t> </w:t>
      </w:r>
      <w:r>
        <w:t>corporation must ensure that the affected common law holders use the</w:t>
      </w:r>
      <w:r w:rsidR="0058184E">
        <w:t> </w:t>
      </w:r>
      <w:r w:rsidRPr="00D26E30">
        <w:t>decision</w:t>
      </w:r>
      <w:r w:rsidR="0058184E">
        <w:noBreakHyphen/>
      </w:r>
      <w:r w:rsidRPr="00D26E30">
        <w:t>making process</w:t>
      </w:r>
      <w:r>
        <w:t xml:space="preserve"> that exists under </w:t>
      </w:r>
      <w:r w:rsidRPr="00D26E30">
        <w:t>the</w:t>
      </w:r>
      <w:r>
        <w:t>ir laws and customs.</w:t>
      </w:r>
    </w:p>
    <w:p w14:paraId="2AFC0EDB" w14:textId="77777777" w:rsidR="006C2FBD" w:rsidRDefault="006C2FBD">
      <w:pPr>
        <w:pStyle w:val="tip-body"/>
      </w:pPr>
      <w:r>
        <w:t>OR</w:t>
      </w:r>
    </w:p>
    <w:p w14:paraId="409CC89F" w14:textId="716AFA3E" w:rsidR="007D597D" w:rsidRDefault="007D597D" w:rsidP="00EA11D5">
      <w:pPr>
        <w:pStyle w:val="tip-body"/>
      </w:pPr>
      <w:r>
        <w:t>If the common law holders want the rule</w:t>
      </w:r>
      <w:r w:rsidR="00761AB5">
        <w:t xml:space="preserve"> </w:t>
      </w:r>
      <w:r>
        <w:t xml:space="preserve">book to </w:t>
      </w:r>
      <w:r w:rsidR="00744AF3">
        <w:t xml:space="preserve">set out </w:t>
      </w:r>
      <w:r>
        <w:t>the</w:t>
      </w:r>
      <w:r w:rsidR="00744AF3">
        <w:t xml:space="preserve"> traditional</w:t>
      </w:r>
      <w:r w:rsidR="00110D19">
        <w:t xml:space="preserve"> </w:t>
      </w:r>
      <w:r>
        <w:t>decision</w:t>
      </w:r>
      <w:r w:rsidR="00110D19">
        <w:noBreakHyphen/>
      </w:r>
      <w:r>
        <w:t xml:space="preserve">making process that they must </w:t>
      </w:r>
      <w:r w:rsidR="006C2FBD">
        <w:t xml:space="preserve">use to </w:t>
      </w:r>
      <w:r>
        <w:t>give their consent under their traditional laws and customs, you can set out that process here.</w:t>
      </w:r>
      <w:r w:rsidR="00910EE7">
        <w:t xml:space="preserve"> To make that process a rule in the rule</w:t>
      </w:r>
      <w:r w:rsidR="00761AB5">
        <w:t xml:space="preserve"> </w:t>
      </w:r>
      <w:r w:rsidR="00910EE7">
        <w:t xml:space="preserve">book, the corporation must make a native title decision </w:t>
      </w:r>
      <w:r w:rsidR="003217C1">
        <w:t xml:space="preserve">in accordance with </w:t>
      </w:r>
      <w:r w:rsidR="00910EE7">
        <w:t xml:space="preserve">the </w:t>
      </w:r>
      <w:r w:rsidR="002142DB">
        <w:t>PBC Regulations.</w:t>
      </w:r>
      <w:r w:rsidR="00910EE7">
        <w:t xml:space="preserve"> </w:t>
      </w:r>
    </w:p>
    <w:p w14:paraId="369A51A9" w14:textId="0B37D438" w:rsidR="00B9438E" w:rsidRDefault="00B9438E" w:rsidP="004E1A99">
      <w:r>
        <w:t xml:space="preserve">The decision-making process </w:t>
      </w:r>
      <w:r w:rsidR="000331A3">
        <w:t xml:space="preserve">that exists under the </w:t>
      </w:r>
      <w:r w:rsidR="00534034">
        <w:t xml:space="preserve">common law </w:t>
      </w:r>
      <w:r w:rsidR="000331A3">
        <w:t>holders’ laws and</w:t>
      </w:r>
      <w:r w:rsidR="0058184E">
        <w:t> </w:t>
      </w:r>
      <w:r w:rsidR="000331A3">
        <w:t>customs is:</w:t>
      </w:r>
    </w:p>
    <w:p w14:paraId="4695B564" w14:textId="76A4D599" w:rsidR="000331A3" w:rsidRPr="00A50FD2" w:rsidRDefault="00971721" w:rsidP="004E1A99">
      <w:pPr>
        <w:rPr>
          <w:rStyle w:val="yellowhighlight"/>
        </w:rPr>
      </w:pPr>
      <w:r w:rsidRPr="003F2718">
        <w:rPr>
          <w:rStyle w:val="yellowhighlight"/>
        </w:rPr>
        <w:t>&lt;</w:t>
      </w:r>
      <w:r w:rsidR="000331A3" w:rsidRPr="003F2718">
        <w:rPr>
          <w:rStyle w:val="yellowhighlight"/>
        </w:rPr>
        <w:t xml:space="preserve">insert the steps and requirements </w:t>
      </w:r>
      <w:r w:rsidRPr="003F2718">
        <w:rPr>
          <w:rStyle w:val="yellowhighlight"/>
        </w:rPr>
        <w:t xml:space="preserve">of the process </w:t>
      </w:r>
      <w:r w:rsidR="000331A3" w:rsidRPr="003F2718">
        <w:rPr>
          <w:rStyle w:val="yellowhighlight"/>
        </w:rPr>
        <w:t>here</w:t>
      </w:r>
      <w:r w:rsidRPr="003F2718">
        <w:rPr>
          <w:rStyle w:val="yellowhighlight"/>
        </w:rPr>
        <w:t>&gt;</w:t>
      </w:r>
    </w:p>
    <w:p w14:paraId="4384FFFD" w14:textId="77777777" w:rsidR="00C926DF" w:rsidRDefault="00C926DF" w:rsidP="00C926DF">
      <w:pPr>
        <w:pStyle w:val="tip-body"/>
      </w:pPr>
      <w:r>
        <w:t>OR</w:t>
      </w:r>
      <w:r w:rsidRPr="00C926DF">
        <w:t xml:space="preserve"> </w:t>
      </w:r>
    </w:p>
    <w:p w14:paraId="4E14BAF0" w14:textId="29895BA5" w:rsidR="00C926DF" w:rsidRDefault="00C926DF" w:rsidP="00C926DF">
      <w:pPr>
        <w:pStyle w:val="tip-body"/>
      </w:pPr>
      <w:r>
        <w:t xml:space="preserve">You can use the rule below and </w:t>
      </w:r>
      <w:r w:rsidR="006C2FBD">
        <w:t xml:space="preserve">set out the </w:t>
      </w:r>
      <w:r>
        <w:t>decision-making process</w:t>
      </w:r>
      <w:r w:rsidR="00BE617B">
        <w:t>es</w:t>
      </w:r>
      <w:r>
        <w:t xml:space="preserve"> </w:t>
      </w:r>
      <w:r w:rsidR="00BE617B">
        <w:t xml:space="preserve">or requirements </w:t>
      </w:r>
      <w:r w:rsidR="00BA1C64">
        <w:t xml:space="preserve">under the common law holders’ traditional laws and customs </w:t>
      </w:r>
      <w:r>
        <w:t>in schedule 9 if:</w:t>
      </w:r>
    </w:p>
    <w:p w14:paraId="1FB7CF11" w14:textId="56B26AF3" w:rsidR="00C926DF" w:rsidRDefault="00C926DF" w:rsidP="00C926DF">
      <w:pPr>
        <w:pStyle w:val="tip-body"/>
      </w:pPr>
      <w:r>
        <w:t xml:space="preserve">1. the affected common law holders are required to use a particular decision-making process under their traditional laws and customs to give their consent, and </w:t>
      </w:r>
    </w:p>
    <w:p w14:paraId="558D1EB8" w14:textId="4D9B24AC" w:rsidR="00C926DF" w:rsidRDefault="00C926DF" w:rsidP="00C926DF">
      <w:pPr>
        <w:pStyle w:val="tip-body"/>
      </w:pPr>
      <w:r>
        <w:t xml:space="preserve">2. you want the decision-making process to be </w:t>
      </w:r>
      <w:r w:rsidR="00BE617B">
        <w:t xml:space="preserve">confirmed </w:t>
      </w:r>
      <w:r>
        <w:t>in the rule</w:t>
      </w:r>
      <w:r w:rsidR="00761AB5">
        <w:t xml:space="preserve"> </w:t>
      </w:r>
      <w:r>
        <w:t xml:space="preserve">book, and </w:t>
      </w:r>
    </w:p>
    <w:p w14:paraId="698F7E1D" w14:textId="31110605" w:rsidR="00C926DF" w:rsidRDefault="00C926DF" w:rsidP="00C926DF">
      <w:pPr>
        <w:pStyle w:val="tip-body"/>
      </w:pPr>
      <w:r>
        <w:t xml:space="preserve">3. the </w:t>
      </w:r>
      <w:r w:rsidR="00BE617B">
        <w:t xml:space="preserve">steps are </w:t>
      </w:r>
      <w:r>
        <w:t xml:space="preserve">complicated, or there are different decision-making processes for different sub-groups or </w:t>
      </w:r>
      <w:r w:rsidR="005A60F4">
        <w:t xml:space="preserve">types of </w:t>
      </w:r>
      <w:r>
        <w:t>decisions.</w:t>
      </w:r>
    </w:p>
    <w:p w14:paraId="7520C4E1" w14:textId="53DAACAF" w:rsidR="00022DE8" w:rsidRDefault="00022DE8" w:rsidP="00C926DF">
      <w:pPr>
        <w:pStyle w:val="tip-body"/>
      </w:pPr>
      <w:r>
        <w:t>To set out the process in the rule</w:t>
      </w:r>
      <w:r w:rsidR="00761AB5">
        <w:t xml:space="preserve"> </w:t>
      </w:r>
      <w:r>
        <w:t xml:space="preserve">book, the corporation must make a native title decision </w:t>
      </w:r>
      <w:r w:rsidR="003217C1">
        <w:t xml:space="preserve">in accordance with </w:t>
      </w:r>
      <w:r>
        <w:t xml:space="preserve">the PBC Regulations. </w:t>
      </w:r>
    </w:p>
    <w:p w14:paraId="07DCEE2E" w14:textId="4ACBAB90" w:rsidR="00C926DF" w:rsidRDefault="005A60F4" w:rsidP="004E1A99">
      <w:r>
        <w:t xml:space="preserve">The decision-making process that exists under the affected common law holders’ laws and customs is the decision-making process set out for </w:t>
      </w:r>
      <w:r w:rsidRPr="003F2718">
        <w:rPr>
          <w:rStyle w:val="yellowhighlight"/>
        </w:rPr>
        <w:t>&lt;delete one of the following&gt;</w:t>
      </w:r>
      <w:r>
        <w:t xml:space="preserve"> the relevant type of decision</w:t>
      </w:r>
      <w:r w:rsidR="00EF3B55">
        <w:t xml:space="preserve"> </w:t>
      </w:r>
      <w:r>
        <w:t>/</w:t>
      </w:r>
      <w:r w:rsidR="00EF3B55">
        <w:t xml:space="preserve"> </w:t>
      </w:r>
      <w:r>
        <w:t>relevant sub-group in schedule 9.</w:t>
      </w:r>
    </w:p>
    <w:p w14:paraId="046F66A8" w14:textId="77777777" w:rsidR="00A2492C" w:rsidRDefault="00A2492C" w:rsidP="005A60F4">
      <w:pPr>
        <w:pStyle w:val="tip-body"/>
      </w:pPr>
      <w:r>
        <w:t>OR</w:t>
      </w:r>
    </w:p>
    <w:p w14:paraId="62098521" w14:textId="77D52C73" w:rsidR="005A60F4" w:rsidRDefault="006C2FBD" w:rsidP="005A60F4">
      <w:pPr>
        <w:pStyle w:val="tip-body"/>
      </w:pPr>
      <w:r>
        <w:t xml:space="preserve">If the common law holders are not required to use a particular decision-making process under their traditional laws and customs </w:t>
      </w:r>
      <w:r w:rsidR="00A2492C">
        <w:t>to give their consent, you can use the</w:t>
      </w:r>
      <w:r w:rsidR="0058184E">
        <w:t> </w:t>
      </w:r>
      <w:r w:rsidR="00A2492C">
        <w:t>following rule.</w:t>
      </w:r>
    </w:p>
    <w:p w14:paraId="71CAEC42" w14:textId="11DFD8C6" w:rsidR="005A60F4" w:rsidRPr="007576DD" w:rsidRDefault="00A2492C" w:rsidP="005A60F4">
      <w:pPr>
        <w:pStyle w:val="tip-body"/>
      </w:pPr>
      <w:r>
        <w:t xml:space="preserve">This rule allows </w:t>
      </w:r>
      <w:r w:rsidR="005A60F4">
        <w:t>the corporation to be flexible about the way that decisions are made by different subgroups or in different circumstances.</w:t>
      </w:r>
    </w:p>
    <w:p w14:paraId="10D6A07B" w14:textId="7D730592" w:rsidR="005A60F4" w:rsidRDefault="005A60F4" w:rsidP="005A60F4">
      <w:r>
        <w:t>When the affected common law holders are consulted about a native title decision, the</w:t>
      </w:r>
      <w:r w:rsidR="0058184E">
        <w:t> </w:t>
      </w:r>
      <w:r>
        <w:t xml:space="preserve">corporation must ensure that the affected common law holders use a </w:t>
      </w:r>
      <w:r w:rsidRPr="00E56C63">
        <w:t xml:space="preserve">process </w:t>
      </w:r>
      <w:r w:rsidRPr="00E56C63">
        <w:lastRenderedPageBreak/>
        <w:t>of</w:t>
      </w:r>
      <w:r w:rsidR="0058184E">
        <w:t> </w:t>
      </w:r>
      <w:r w:rsidRPr="00E56C63">
        <w:t>decision-making that they agree to or adopt for the consultation or for the same kind of consultation</w:t>
      </w:r>
      <w:r w:rsidR="00EF3B55">
        <w:t>.</w:t>
      </w:r>
    </w:p>
    <w:p w14:paraId="5F6FA8B0" w14:textId="77777777" w:rsidR="00541492" w:rsidRDefault="00541492" w:rsidP="00EA11D5">
      <w:pPr>
        <w:pStyle w:val="tip-body"/>
        <w:keepNext/>
      </w:pPr>
      <w:r>
        <w:t>OR</w:t>
      </w:r>
    </w:p>
    <w:p w14:paraId="04F1DBE5" w14:textId="071F8A06" w:rsidR="005A60F4" w:rsidRDefault="00A2492C" w:rsidP="005A60F4">
      <w:pPr>
        <w:pStyle w:val="tip-body"/>
      </w:pPr>
      <w:r>
        <w:t>If</w:t>
      </w:r>
      <w:r w:rsidR="005A60F4">
        <w:t xml:space="preserve"> the common law holders are not required to use a particular decision-making process under their traditional laws and customs to give their consent</w:t>
      </w:r>
      <w:r>
        <w:t>, you can set out the process that common law holders agree to use for giving their consent here.</w:t>
      </w:r>
      <w:r w:rsidR="003217C1">
        <w:t xml:space="preserve"> To set out the process as rule in the rule</w:t>
      </w:r>
      <w:r w:rsidR="00761AB5">
        <w:t xml:space="preserve"> </w:t>
      </w:r>
      <w:r w:rsidR="003217C1">
        <w:t>book, the corporation must make a native title decision in accordance with the PBC Regulations.</w:t>
      </w:r>
    </w:p>
    <w:p w14:paraId="4D8D81AF" w14:textId="4D5663B7" w:rsidR="005A60F4" w:rsidRDefault="005A60F4" w:rsidP="005A60F4">
      <w:r>
        <w:t>When the affected common law holders are consulted about a native title decision, the</w:t>
      </w:r>
      <w:r w:rsidR="0058184E">
        <w:t> </w:t>
      </w:r>
      <w:r>
        <w:t xml:space="preserve">corporation must ensure that the affected common law holders use the following </w:t>
      </w:r>
      <w:r w:rsidRPr="00E56C63">
        <w:t>process of decision-making</w:t>
      </w:r>
      <w:r>
        <w:t>:</w:t>
      </w:r>
    </w:p>
    <w:p w14:paraId="48B4F7D5" w14:textId="77777777" w:rsidR="005A60F4" w:rsidRPr="00A50FD2" w:rsidRDefault="005A60F4" w:rsidP="005A60F4">
      <w:pPr>
        <w:rPr>
          <w:rStyle w:val="yellowhighlight"/>
        </w:rPr>
      </w:pPr>
      <w:r w:rsidRPr="003F2718">
        <w:rPr>
          <w:rStyle w:val="yellowhighlight"/>
        </w:rPr>
        <w:t>&lt;insert the steps and requirements of the process here&gt;</w:t>
      </w:r>
    </w:p>
    <w:p w14:paraId="54E7D4F8" w14:textId="77777777" w:rsidR="007D597D" w:rsidRDefault="007D597D" w:rsidP="007D597D">
      <w:pPr>
        <w:pStyle w:val="tip-body"/>
      </w:pPr>
      <w:r>
        <w:t xml:space="preserve">OR </w:t>
      </w:r>
    </w:p>
    <w:p w14:paraId="33A71063" w14:textId="7CCB756E" w:rsidR="00EB4018" w:rsidRDefault="00EB4018" w:rsidP="007D597D">
      <w:pPr>
        <w:pStyle w:val="tip-body"/>
      </w:pPr>
      <w:r>
        <w:t xml:space="preserve">You can use the rule below </w:t>
      </w:r>
      <w:r w:rsidR="00601769">
        <w:t xml:space="preserve">and describe the decision-making process in schedule 9 </w:t>
      </w:r>
      <w:r>
        <w:t>if:</w:t>
      </w:r>
    </w:p>
    <w:p w14:paraId="602CF1A9" w14:textId="5FFEB07D" w:rsidR="00EB4018" w:rsidRDefault="00EB4018" w:rsidP="007D597D">
      <w:pPr>
        <w:pStyle w:val="tip-body"/>
      </w:pPr>
      <w:r>
        <w:t>1.</w:t>
      </w:r>
      <w:r w:rsidR="00B263A5">
        <w:t xml:space="preserve"> you want </w:t>
      </w:r>
      <w:r w:rsidR="008953D6">
        <w:t xml:space="preserve">the decision-making process </w:t>
      </w:r>
      <w:r w:rsidR="00C926DF">
        <w:t xml:space="preserve">to be described </w:t>
      </w:r>
      <w:r w:rsidR="008953D6">
        <w:t>in the rule</w:t>
      </w:r>
      <w:r w:rsidR="00761AB5">
        <w:t xml:space="preserve"> </w:t>
      </w:r>
      <w:r w:rsidR="008953D6">
        <w:t>book</w:t>
      </w:r>
      <w:r>
        <w:t xml:space="preserve">, and </w:t>
      </w:r>
    </w:p>
    <w:p w14:paraId="74CE5C7C" w14:textId="063C4710" w:rsidR="00640640" w:rsidRDefault="00EB4018" w:rsidP="007D597D">
      <w:pPr>
        <w:pStyle w:val="tip-body"/>
      </w:pPr>
      <w:r>
        <w:t>2. the affected common law holders are not required to use a particular decision</w:t>
      </w:r>
      <w:r w:rsidR="0058184E">
        <w:noBreakHyphen/>
      </w:r>
      <w:r>
        <w:t>making process under their traditional laws and customs to give their consent</w:t>
      </w:r>
      <w:r w:rsidR="004A7DE9">
        <w:t xml:space="preserve">, and </w:t>
      </w:r>
    </w:p>
    <w:p w14:paraId="125232D6" w14:textId="6CBBD214" w:rsidR="007D597D" w:rsidRDefault="00EB4018" w:rsidP="007D597D">
      <w:pPr>
        <w:pStyle w:val="tip-body"/>
      </w:pPr>
      <w:r>
        <w:t>3</w:t>
      </w:r>
      <w:r w:rsidR="00640640">
        <w:t xml:space="preserve">. </w:t>
      </w:r>
      <w:r w:rsidR="00C926DF">
        <w:t xml:space="preserve">the process is long and complicated, or </w:t>
      </w:r>
      <w:r w:rsidR="007D597D">
        <w:t>there are different decision-making processes for different sub-groups</w:t>
      </w:r>
      <w:r w:rsidR="00640640">
        <w:t>.</w:t>
      </w:r>
    </w:p>
    <w:p w14:paraId="7C774591" w14:textId="48C5A0F9" w:rsidR="003217C1" w:rsidRDefault="003217C1" w:rsidP="007D597D">
      <w:pPr>
        <w:pStyle w:val="tip-body"/>
      </w:pPr>
      <w:r>
        <w:t>To make that process a rule in the rule</w:t>
      </w:r>
      <w:r w:rsidR="00761AB5">
        <w:t xml:space="preserve"> </w:t>
      </w:r>
      <w:r>
        <w:t xml:space="preserve">book, the corporation must make a native title decision in accordance with the PBC Regulations. </w:t>
      </w:r>
    </w:p>
    <w:p w14:paraId="0D6229D5" w14:textId="0D4D88F7" w:rsidR="007D597D" w:rsidRDefault="004A7DE9" w:rsidP="004E1A99">
      <w:r>
        <w:t xml:space="preserve">The decision-making process that exists under the affected common law holders’ laws and customs is the decision-making process set out for </w:t>
      </w:r>
      <w:r w:rsidRPr="003F2718">
        <w:rPr>
          <w:rStyle w:val="yellowhighlight"/>
        </w:rPr>
        <w:t>&lt;delete one of the following&gt;</w:t>
      </w:r>
      <w:r>
        <w:t xml:space="preserve"> the relevant type of decision / relevant sub-group set out in schedule 9.</w:t>
      </w:r>
    </w:p>
    <w:p w14:paraId="4517CEC4" w14:textId="77777777" w:rsidR="00C3217F" w:rsidRDefault="00C3217F" w:rsidP="00C3217F">
      <w:pPr>
        <w:pStyle w:val="Heading2"/>
      </w:pPr>
      <w:bookmarkStart w:id="48" w:name="_Toc99467607"/>
      <w:r w:rsidRPr="00DF3354">
        <w:t>Standing instructions decision</w:t>
      </w:r>
      <w:r w:rsidRPr="00E56C63">
        <w:t xml:space="preserve"> </w:t>
      </w:r>
      <w:bookmarkEnd w:id="48"/>
    </w:p>
    <w:p w14:paraId="135DFEEA" w14:textId="4B849D57" w:rsidR="00352F63" w:rsidRDefault="00352F63" w:rsidP="00352F63">
      <w:pPr>
        <w:pStyle w:val="tip-body"/>
      </w:pPr>
      <w:r>
        <w:t xml:space="preserve">A standing instructions decision is a native title decision </w:t>
      </w:r>
      <w:r w:rsidR="00B62469">
        <w:t>so</w:t>
      </w:r>
      <w:r>
        <w:t xml:space="preserve"> </w:t>
      </w:r>
      <w:r w:rsidR="00505B07">
        <w:t xml:space="preserve">to make standing instructions, </w:t>
      </w:r>
      <w:r>
        <w:t xml:space="preserve">the corporation must </w:t>
      </w:r>
      <w:r w:rsidR="00505B07">
        <w:t>follow</w:t>
      </w:r>
      <w:r>
        <w:t xml:space="preserve"> the </w:t>
      </w:r>
      <w:r w:rsidR="00CA04AE">
        <w:t>corporation’s process for making a native title decision</w:t>
      </w:r>
      <w:r>
        <w:t xml:space="preserve">. </w:t>
      </w:r>
    </w:p>
    <w:p w14:paraId="0C72A449" w14:textId="517EF3A6" w:rsidR="00A86559" w:rsidRDefault="00A86559" w:rsidP="00EA11D5">
      <w:r>
        <w:t>The corporation will make a standing instructions decision if the affected common law holders have approved the corporation making decisions of that kind</w:t>
      </w:r>
      <w:r w:rsidR="00F16433">
        <w:t xml:space="preserve"> without </w:t>
      </w:r>
      <w:r w:rsidR="00F0475B">
        <w:t>the</w:t>
      </w:r>
      <w:r w:rsidR="0058184E">
        <w:t> </w:t>
      </w:r>
      <w:r w:rsidR="00F16433">
        <w:t xml:space="preserve">need to consult </w:t>
      </w:r>
      <w:r w:rsidR="00A44444">
        <w:t xml:space="preserve">them </w:t>
      </w:r>
      <w:r w:rsidR="00F16433">
        <w:t xml:space="preserve">and obtain </w:t>
      </w:r>
      <w:r w:rsidR="00A44444">
        <w:t xml:space="preserve">their </w:t>
      </w:r>
      <w:r w:rsidR="00F16433">
        <w:t>consent</w:t>
      </w:r>
      <w:r>
        <w:t>.</w:t>
      </w:r>
    </w:p>
    <w:p w14:paraId="7B2EB4C9" w14:textId="33C38B38" w:rsidR="00A86559" w:rsidRDefault="00A86559" w:rsidP="00A86559">
      <w:r>
        <w:t>The corporation will make a standing instructions decision in accordance with any conditions that the affected common law holders impose on decisions of that kind.</w:t>
      </w:r>
    </w:p>
    <w:p w14:paraId="0BC0151A" w14:textId="5CC35322" w:rsidR="00A86559" w:rsidRDefault="00A86559" w:rsidP="004278C4">
      <w:pPr>
        <w:keepNext/>
      </w:pPr>
      <w:r>
        <w:lastRenderedPageBreak/>
        <w:t>The corporation will comply with the affected common law holders wishes if</w:t>
      </w:r>
      <w:r w:rsidR="0058184E">
        <w:t> </w:t>
      </w:r>
      <w:r>
        <w:t>the</w:t>
      </w:r>
      <w:r w:rsidR="0058184E">
        <w:t> </w:t>
      </w:r>
      <w:r>
        <w:t>common law holders decide to:</w:t>
      </w:r>
    </w:p>
    <w:p w14:paraId="1A94AA5C" w14:textId="2375FDDA" w:rsidR="00A86559" w:rsidRDefault="00A86559" w:rsidP="007A4E57">
      <w:pPr>
        <w:pStyle w:val="bullet-dots-level1"/>
      </w:pPr>
      <w:r>
        <w:t>change or withdraw their approval of a standing instructions decision</w:t>
      </w:r>
      <w:r w:rsidR="00177A1E">
        <w:t xml:space="preserve"> or</w:t>
      </w:r>
      <w:r w:rsidR="0058184E">
        <w:t> </w:t>
      </w:r>
      <w:r w:rsidR="00177A1E">
        <w:t>a</w:t>
      </w:r>
      <w:r w:rsidR="0058184E">
        <w:t> </w:t>
      </w:r>
      <w:r w:rsidR="00177A1E">
        <w:t>class of standing instructions decisions</w:t>
      </w:r>
      <w:r>
        <w:t>, or</w:t>
      </w:r>
    </w:p>
    <w:p w14:paraId="54583C33" w14:textId="190811DB" w:rsidR="00A86559" w:rsidRDefault="00A86559" w:rsidP="007A4E57">
      <w:pPr>
        <w:pStyle w:val="bullet-dots-level1"/>
      </w:pPr>
      <w:r>
        <w:t xml:space="preserve">impose, </w:t>
      </w:r>
      <w:proofErr w:type="gramStart"/>
      <w:r>
        <w:t>change</w:t>
      </w:r>
      <w:proofErr w:type="gramEnd"/>
      <w:r>
        <w:t xml:space="preserve"> or withdraw any conditions </w:t>
      </w:r>
      <w:r w:rsidR="00177A1E">
        <w:t xml:space="preserve">that </w:t>
      </w:r>
      <w:r>
        <w:t>apply to</w:t>
      </w:r>
      <w:r w:rsidR="00177A1E">
        <w:t xml:space="preserve"> the making of</w:t>
      </w:r>
      <w:r w:rsidR="0058184E">
        <w:t> </w:t>
      </w:r>
      <w:r w:rsidR="00177A1E">
        <w:t>a</w:t>
      </w:r>
      <w:r w:rsidR="0058184E">
        <w:t> </w:t>
      </w:r>
      <w:r w:rsidR="00177A1E">
        <w:t xml:space="preserve">standing instructions decision or a class of standing instructions decisions. </w:t>
      </w:r>
    </w:p>
    <w:p w14:paraId="4063FC0A" w14:textId="5E5B2A27" w:rsidR="00773D37" w:rsidRDefault="004A00BA" w:rsidP="00A86559">
      <w:pPr>
        <w:pStyle w:val="Heading2"/>
      </w:pPr>
      <w:bookmarkStart w:id="49" w:name="_Ref90313600"/>
      <w:bookmarkStart w:id="50" w:name="_Ref93586433"/>
      <w:bookmarkStart w:id="51" w:name="_Toc99467608"/>
      <w:bookmarkEnd w:id="47"/>
      <w:r>
        <w:t xml:space="preserve">Making </w:t>
      </w:r>
      <w:r w:rsidR="00FA1DA7">
        <w:t>a n</w:t>
      </w:r>
      <w:r w:rsidR="00773D37">
        <w:t xml:space="preserve">ative title compensation </w:t>
      </w:r>
      <w:bookmarkEnd w:id="49"/>
      <w:r w:rsidR="001A3473">
        <w:t>application</w:t>
      </w:r>
      <w:bookmarkEnd w:id="50"/>
      <w:bookmarkEnd w:id="51"/>
    </w:p>
    <w:p w14:paraId="78EA1E0A" w14:textId="350BF6F2" w:rsidR="005613BC" w:rsidRDefault="00773D37" w:rsidP="00773D37">
      <w:r w:rsidRPr="005A71FA">
        <w:t xml:space="preserve">The </w:t>
      </w:r>
      <w:r w:rsidR="009C0582">
        <w:t>c</w:t>
      </w:r>
      <w:r w:rsidR="009C0582" w:rsidRPr="005A71FA">
        <w:t xml:space="preserve">orporation must consult and obtain the consent of </w:t>
      </w:r>
      <w:r w:rsidR="009C0582">
        <w:t>specified persons</w:t>
      </w:r>
      <w:r w:rsidR="009C0582" w:rsidRPr="002162F1">
        <w:t xml:space="preserve"> before </w:t>
      </w:r>
      <w:r w:rsidR="0058184E" w:rsidRPr="002162F1">
        <w:t>it</w:t>
      </w:r>
      <w:r w:rsidR="0058184E">
        <w:t> </w:t>
      </w:r>
      <w:r w:rsidR="009C0582" w:rsidRPr="002162F1">
        <w:t>makes a</w:t>
      </w:r>
      <w:r w:rsidR="009C0582">
        <w:t xml:space="preserve"> compensation application</w:t>
      </w:r>
      <w:r>
        <w:t>.</w:t>
      </w:r>
      <w:r w:rsidRPr="001258B1">
        <w:t xml:space="preserve"> </w:t>
      </w:r>
    </w:p>
    <w:p w14:paraId="56C8D19D" w14:textId="00984CB2" w:rsidR="00773D37" w:rsidRDefault="005613BC" w:rsidP="00773D37">
      <w:r>
        <w:t xml:space="preserve">When consulting specified persons about a compensation application, the corporation must </w:t>
      </w:r>
      <w:r w:rsidR="007D597D">
        <w:t xml:space="preserve">ensure that </w:t>
      </w:r>
      <w:r w:rsidR="007D597D" w:rsidRPr="00A50FD2">
        <w:rPr>
          <w:rStyle w:val="yellowhighlight"/>
        </w:rPr>
        <w:t>&lt;choose one of the processes below&gt;</w:t>
      </w:r>
      <w:r w:rsidR="007D597D" w:rsidRPr="007D597D" w:rsidDel="007D597D">
        <w:rPr>
          <w:rStyle w:val="yellowhighlight"/>
        </w:rPr>
        <w:t xml:space="preserve"> </w:t>
      </w:r>
    </w:p>
    <w:p w14:paraId="711E66E6" w14:textId="6A6CF701" w:rsidR="00773D37" w:rsidRDefault="00773D37" w:rsidP="00773D37">
      <w:pPr>
        <w:pStyle w:val="tip-body"/>
      </w:pPr>
      <w:r>
        <w:t xml:space="preserve">If the </w:t>
      </w:r>
      <w:r w:rsidR="001A3473">
        <w:t>specified persons</w:t>
      </w:r>
      <w:r>
        <w:t xml:space="preserve"> </w:t>
      </w:r>
      <w:r w:rsidR="000A5FB5">
        <w:t xml:space="preserve">have </w:t>
      </w:r>
      <w:r w:rsidR="00A7485B">
        <w:t xml:space="preserve">a </w:t>
      </w:r>
      <w:r>
        <w:t xml:space="preserve">decision-making process </w:t>
      </w:r>
      <w:r w:rsidR="00046675">
        <w:t xml:space="preserve">for </w:t>
      </w:r>
      <w:r w:rsidR="00587F30">
        <w:t>giving</w:t>
      </w:r>
      <w:r>
        <w:t xml:space="preserve"> their consent </w:t>
      </w:r>
      <w:r w:rsidR="00A7485B">
        <w:t xml:space="preserve">that reflects </w:t>
      </w:r>
      <w:r>
        <w:t>their traditional laws and customs, you can set out that process here.</w:t>
      </w:r>
    </w:p>
    <w:p w14:paraId="25688C4A" w14:textId="6C48AE0E" w:rsidR="00D2613A" w:rsidRPr="00E93D77" w:rsidRDefault="00C34E19" w:rsidP="00EA11D5">
      <w:r>
        <w:t xml:space="preserve">the specified persons </w:t>
      </w:r>
      <w:r w:rsidR="00F43B02">
        <w:t xml:space="preserve">make their decision by </w:t>
      </w:r>
      <w:r w:rsidR="00D2613A" w:rsidRPr="00A50FD2">
        <w:rPr>
          <w:rStyle w:val="yellowhighlight"/>
        </w:rPr>
        <w:t xml:space="preserve">&lt;insert traditional </w:t>
      </w:r>
      <w:r w:rsidR="00E93D77" w:rsidRPr="00A50FD2">
        <w:rPr>
          <w:rStyle w:val="yellowhighlight"/>
        </w:rPr>
        <w:t>process here&gt;</w:t>
      </w:r>
      <w:r w:rsidR="00F43B02" w:rsidRPr="00A50FD2">
        <w:rPr>
          <w:rStyle w:val="yellowhighlight"/>
        </w:rPr>
        <w:t>.</w:t>
      </w:r>
    </w:p>
    <w:p w14:paraId="3B750400" w14:textId="77777777" w:rsidR="009D5741" w:rsidRDefault="009D5741" w:rsidP="00773D37">
      <w:pPr>
        <w:pStyle w:val="tip-body"/>
      </w:pPr>
      <w:r>
        <w:t>OR</w:t>
      </w:r>
    </w:p>
    <w:p w14:paraId="365E70DA" w14:textId="45C215EB" w:rsidR="00773D37" w:rsidRDefault="009D5741" w:rsidP="00773D37">
      <w:pPr>
        <w:pStyle w:val="tip-body"/>
      </w:pPr>
      <w:r>
        <w:t>I</w:t>
      </w:r>
      <w:r w:rsidR="00773D37">
        <w:t>f there are different processes for different groups of specified persons, different sub</w:t>
      </w:r>
      <w:r w:rsidR="00A8105B">
        <w:noBreakHyphen/>
      </w:r>
      <w:proofErr w:type="gramStart"/>
      <w:r w:rsidR="00773D37">
        <w:t>groups</w:t>
      </w:r>
      <w:proofErr w:type="gramEnd"/>
      <w:r w:rsidR="00773D37">
        <w:t xml:space="preserve"> or different ways of deciding whether to give consent, it might be less complicated to </w:t>
      </w:r>
      <w:r w:rsidR="00E93D77">
        <w:t xml:space="preserve">refer to the traditional process </w:t>
      </w:r>
      <w:r w:rsidR="00A31811">
        <w:t>without saying exactly what it is. For example:</w:t>
      </w:r>
    </w:p>
    <w:p w14:paraId="601C393B" w14:textId="0BAD027A" w:rsidR="00773D37" w:rsidRDefault="0076778E" w:rsidP="00773D37">
      <w:r>
        <w:t>th</w:t>
      </w:r>
      <w:r w:rsidR="00F43B02">
        <w:t>e</w:t>
      </w:r>
      <w:r>
        <w:t xml:space="preserve"> specified persons </w:t>
      </w:r>
      <w:r w:rsidR="00F43B02">
        <w:t>make their</w:t>
      </w:r>
      <w:r>
        <w:t xml:space="preserve"> </w:t>
      </w:r>
      <w:r w:rsidRPr="00D26E30">
        <w:t>decision</w:t>
      </w:r>
      <w:r w:rsidR="00936DA3">
        <w:t xml:space="preserve"> following </w:t>
      </w:r>
      <w:r w:rsidR="00631AF9">
        <w:t xml:space="preserve">the </w:t>
      </w:r>
      <w:r w:rsidRPr="00D26E30">
        <w:t>process</w:t>
      </w:r>
      <w:r>
        <w:t xml:space="preserve"> under </w:t>
      </w:r>
      <w:r w:rsidRPr="00D26E30">
        <w:t>the</w:t>
      </w:r>
      <w:r>
        <w:t>ir traditional laws and customs</w:t>
      </w:r>
      <w:r w:rsidR="00773D37">
        <w:t>.</w:t>
      </w:r>
    </w:p>
    <w:p w14:paraId="09B16551" w14:textId="77777777" w:rsidR="009D5741" w:rsidRDefault="009D5741" w:rsidP="00B30BC9">
      <w:pPr>
        <w:pStyle w:val="tip-body"/>
      </w:pPr>
      <w:r>
        <w:t>OR</w:t>
      </w:r>
    </w:p>
    <w:p w14:paraId="35CC64B3" w14:textId="41CFAD91" w:rsidR="00773D37" w:rsidRPr="00B30BC9" w:rsidRDefault="00773D37" w:rsidP="00B30BC9">
      <w:pPr>
        <w:pStyle w:val="tip-body"/>
      </w:pPr>
      <w:r w:rsidRPr="00B30BC9">
        <w:t xml:space="preserve">If the </w:t>
      </w:r>
      <w:r w:rsidR="001A3473">
        <w:t>specified persons</w:t>
      </w:r>
      <w:r w:rsidRPr="00B30BC9">
        <w:t xml:space="preserve"> are not required to use a particular decision-making process under their traditional laws and customs to give their consent, you can set out </w:t>
      </w:r>
      <w:r w:rsidR="00A8105B" w:rsidRPr="00B30BC9">
        <w:t>the</w:t>
      </w:r>
      <w:r w:rsidR="00A8105B">
        <w:t> </w:t>
      </w:r>
      <w:r w:rsidRPr="00B30BC9">
        <w:t>process they agree that specified persons should use here.</w:t>
      </w:r>
    </w:p>
    <w:p w14:paraId="42D8AAC3" w14:textId="1CCA0109" w:rsidR="00875E53" w:rsidRPr="00D2613A" w:rsidRDefault="00936DA3" w:rsidP="00EA11D5">
      <w:r>
        <w:t>the specified person</w:t>
      </w:r>
      <w:r w:rsidR="00C216D8">
        <w:t>s</w:t>
      </w:r>
      <w:r>
        <w:t xml:space="preserve"> make their decision </w:t>
      </w:r>
      <w:r w:rsidR="000E40FD">
        <w:t xml:space="preserve">by </w:t>
      </w:r>
      <w:r w:rsidR="00B235E1" w:rsidRPr="00B2578C">
        <w:rPr>
          <w:rStyle w:val="yellowhighlight"/>
        </w:rPr>
        <w:t>&lt;insert</w:t>
      </w:r>
      <w:r w:rsidR="00D2613A" w:rsidRPr="00B2578C">
        <w:rPr>
          <w:rStyle w:val="yellowhighlight"/>
        </w:rPr>
        <w:t xml:space="preserve"> </w:t>
      </w:r>
      <w:r w:rsidR="000E40FD" w:rsidRPr="00B2578C">
        <w:rPr>
          <w:rStyle w:val="yellowhighlight"/>
        </w:rPr>
        <w:t xml:space="preserve">agreed process </w:t>
      </w:r>
      <w:r w:rsidR="00D2613A" w:rsidRPr="00B2578C">
        <w:rPr>
          <w:rStyle w:val="yellowhighlight"/>
        </w:rPr>
        <w:t>here&gt;</w:t>
      </w:r>
      <w:r w:rsidR="000E40FD">
        <w:t>.</w:t>
      </w:r>
    </w:p>
    <w:p w14:paraId="32314719" w14:textId="77777777" w:rsidR="009D5741" w:rsidRDefault="009D5741" w:rsidP="00B30BC9">
      <w:pPr>
        <w:pStyle w:val="tip-body"/>
      </w:pPr>
      <w:r>
        <w:t>OR</w:t>
      </w:r>
    </w:p>
    <w:p w14:paraId="7D3FFFD0" w14:textId="565E6578" w:rsidR="00773D37" w:rsidRPr="00B30BC9" w:rsidRDefault="009D5741" w:rsidP="00B30BC9">
      <w:pPr>
        <w:pStyle w:val="tip-body"/>
      </w:pPr>
      <w:r>
        <w:t>I</w:t>
      </w:r>
      <w:r w:rsidR="00773D37" w:rsidRPr="00B30BC9">
        <w:t xml:space="preserve">f the corporation needs to be flexible about the way that decisions are made </w:t>
      </w:r>
      <w:r w:rsidR="0058184E" w:rsidRPr="00B30BC9">
        <w:t>by</w:t>
      </w:r>
      <w:r w:rsidR="0058184E">
        <w:t> </w:t>
      </w:r>
      <w:r w:rsidR="00773D37" w:rsidRPr="00B30BC9">
        <w:t>different subgroups or in different circumstances, you can use the following rule:</w:t>
      </w:r>
    </w:p>
    <w:p w14:paraId="1B45D822" w14:textId="0A3A4B13" w:rsidR="00773D37" w:rsidRDefault="001638E0" w:rsidP="00773D37">
      <w:r>
        <w:t xml:space="preserve">the specified persons </w:t>
      </w:r>
      <w:r w:rsidRPr="005010EE">
        <w:t>agree to adopt</w:t>
      </w:r>
      <w:r>
        <w:t xml:space="preserve"> a decision-making </w:t>
      </w:r>
      <w:r w:rsidR="005C418A">
        <w:t xml:space="preserve">process and follow </w:t>
      </w:r>
      <w:r w:rsidR="00432C19">
        <w:t>that process</w:t>
      </w:r>
      <w:r w:rsidR="005C418A">
        <w:t xml:space="preserve"> to make their decision</w:t>
      </w:r>
      <w:r w:rsidR="00773D37" w:rsidRPr="005010EE">
        <w:t>.</w:t>
      </w:r>
    </w:p>
    <w:p w14:paraId="618156B5" w14:textId="67C31F79" w:rsidR="00773D37" w:rsidRDefault="003325F5" w:rsidP="00773D37">
      <w:pPr>
        <w:pStyle w:val="Heading2"/>
      </w:pPr>
      <w:bookmarkStart w:id="52" w:name="_Toc99467609"/>
      <w:r>
        <w:lastRenderedPageBreak/>
        <w:t xml:space="preserve">Records </w:t>
      </w:r>
      <w:r w:rsidR="00156910">
        <w:t xml:space="preserve">of </w:t>
      </w:r>
      <w:r>
        <w:t>c</w:t>
      </w:r>
      <w:r w:rsidR="00773D37">
        <w:t xml:space="preserve">onsultation </w:t>
      </w:r>
      <w:r>
        <w:t>and consent</w:t>
      </w:r>
      <w:bookmarkEnd w:id="52"/>
    </w:p>
    <w:p w14:paraId="39E84D19" w14:textId="70298FF1" w:rsidR="00773D37" w:rsidRDefault="00773D37" w:rsidP="00A50FD2">
      <w:pPr>
        <w:keepNext/>
      </w:pPr>
      <w:r w:rsidRPr="00201149">
        <w:t xml:space="preserve">The </w:t>
      </w:r>
      <w:r w:rsidR="001638E0">
        <w:t>corporation</w:t>
      </w:r>
      <w:r w:rsidR="001638E0" w:rsidRPr="00201149">
        <w:t xml:space="preserve"> must </w:t>
      </w:r>
      <w:r w:rsidR="001638E0">
        <w:t>make and keep</w:t>
      </w:r>
      <w:r w:rsidR="001638E0" w:rsidRPr="00201149">
        <w:t xml:space="preserve"> </w:t>
      </w:r>
      <w:r w:rsidR="001638E0">
        <w:t>records for all:</w:t>
      </w:r>
    </w:p>
    <w:p w14:paraId="1FE28EC7" w14:textId="34C8E1C7" w:rsidR="00773D37" w:rsidRDefault="001638E0" w:rsidP="00A50FD2">
      <w:pPr>
        <w:pStyle w:val="bullet-dots-level1"/>
        <w:keepNext/>
      </w:pPr>
      <w:r>
        <w:t xml:space="preserve">consultations with affected common law holders about a native title decision, including a record of the process that affected common law holders used </w:t>
      </w:r>
      <w:r w:rsidR="0058184E">
        <w:t>to </w:t>
      </w:r>
      <w:r w:rsidR="00A910F8">
        <w:t>give their consent</w:t>
      </w:r>
    </w:p>
    <w:p w14:paraId="518C21D6" w14:textId="1C89D411" w:rsidR="00773D37" w:rsidRDefault="001638E0" w:rsidP="00A50FD2">
      <w:pPr>
        <w:pStyle w:val="bullet-dots-level1"/>
        <w:keepNext/>
      </w:pPr>
      <w:r>
        <w:t>conditions imposed by affected common law holders when they gave their consent to a native title decision</w:t>
      </w:r>
    </w:p>
    <w:p w14:paraId="07FAFBC4" w14:textId="21426DEE" w:rsidR="00773D37" w:rsidRDefault="001638E0" w:rsidP="00A50FD2">
      <w:pPr>
        <w:pStyle w:val="bullet-dots-level1"/>
        <w:keepNext/>
      </w:pPr>
      <w:r>
        <w:t xml:space="preserve">variations, revocations of conditions imposed by affected common law holders after they gave their consent to a native title decision </w:t>
      </w:r>
    </w:p>
    <w:p w14:paraId="42994CB2" w14:textId="6C498208" w:rsidR="00773D37" w:rsidRDefault="001638E0" w:rsidP="00A50FD2">
      <w:pPr>
        <w:pStyle w:val="bullet-dots-level1"/>
        <w:keepNext/>
      </w:pPr>
      <w:r>
        <w:t xml:space="preserve">any other directions given by affected common law holders in relation </w:t>
      </w:r>
      <w:r w:rsidR="0058184E">
        <w:t>to a </w:t>
      </w:r>
      <w:r>
        <w:t>native title decision</w:t>
      </w:r>
    </w:p>
    <w:p w14:paraId="0E200EE0" w14:textId="5AA5BAD7" w:rsidR="00773D37" w:rsidRDefault="001638E0" w:rsidP="00A50FD2">
      <w:pPr>
        <w:pStyle w:val="bullet-dots-level1"/>
        <w:keepNext/>
      </w:pPr>
      <w:r>
        <w:t>consultations with specified persons about a compensation application, including a record of the process that specified persons used to give their consent</w:t>
      </w:r>
    </w:p>
    <w:p w14:paraId="7EE7626A" w14:textId="57AD32EE" w:rsidR="00773D37" w:rsidRDefault="001638E0" w:rsidP="00B30BC9">
      <w:pPr>
        <w:pStyle w:val="bullet-dots-level1"/>
      </w:pPr>
      <w:r>
        <w:t>any other directions given by specified persons in relation to a compensation application</w:t>
      </w:r>
    </w:p>
    <w:p w14:paraId="463A190D" w14:textId="21C41EBD" w:rsidR="001738EA" w:rsidRDefault="0037158E" w:rsidP="00BC53C1">
      <w:r>
        <w:t>As soon as practicable after t</w:t>
      </w:r>
      <w:r w:rsidR="009E7C43" w:rsidRPr="00EA11D5">
        <w:t xml:space="preserve">he corporation </w:t>
      </w:r>
      <w:r>
        <w:t xml:space="preserve">has made a </w:t>
      </w:r>
      <w:r w:rsidR="009E7C43" w:rsidRPr="00EA11D5">
        <w:t xml:space="preserve">native </w:t>
      </w:r>
      <w:r w:rsidR="00580746">
        <w:t xml:space="preserve">title </w:t>
      </w:r>
      <w:r w:rsidR="009E7C43" w:rsidRPr="00EA11D5">
        <w:t xml:space="preserve">decision </w:t>
      </w:r>
      <w:r>
        <w:t>or</w:t>
      </w:r>
      <w:r w:rsidR="0058184E">
        <w:t> </w:t>
      </w:r>
      <w:r>
        <w:t>a</w:t>
      </w:r>
      <w:r w:rsidR="0058184E">
        <w:t> </w:t>
      </w:r>
      <w:r w:rsidR="009E7C43" w:rsidRPr="00EA11D5">
        <w:t>compensation application</w:t>
      </w:r>
      <w:r>
        <w:t xml:space="preserve">, the corporation must </w:t>
      </w:r>
      <w:r w:rsidRPr="00E56C63">
        <w:t xml:space="preserve">prepare a </w:t>
      </w:r>
      <w:r w:rsidR="00DC2BB1">
        <w:t xml:space="preserve">written </w:t>
      </w:r>
      <w:r w:rsidRPr="00E56C63">
        <w:t xml:space="preserve">certificate </w:t>
      </w:r>
      <w:r w:rsidR="00A8105B">
        <w:t>in </w:t>
      </w:r>
      <w:r>
        <w:t>relation to</w:t>
      </w:r>
      <w:r w:rsidR="0058184E">
        <w:t> </w:t>
      </w:r>
      <w:r>
        <w:t>consultation and consent</w:t>
      </w:r>
      <w:r w:rsidR="009E7C43" w:rsidRPr="00EA11D5">
        <w:t>.</w:t>
      </w:r>
    </w:p>
    <w:p w14:paraId="243FF216" w14:textId="27B5B20E" w:rsidR="00E313F4" w:rsidRDefault="00E313F4" w:rsidP="00BC53C1">
      <w:r>
        <w:t xml:space="preserve">The corporation will provide a copy of the certificate </w:t>
      </w:r>
      <w:r w:rsidR="00DC2BB1">
        <w:t xml:space="preserve">in relation to consultation </w:t>
      </w:r>
      <w:r w:rsidR="00A8105B">
        <w:t>and </w:t>
      </w:r>
      <w:r w:rsidR="00DC2BB1">
        <w:t xml:space="preserve">consent </w:t>
      </w:r>
      <w:r>
        <w:t>to a person who asks for</w:t>
      </w:r>
      <w:r w:rsidR="0058184E">
        <w:t> </w:t>
      </w:r>
      <w:r>
        <w:t>it</w:t>
      </w:r>
      <w:r w:rsidR="0058184E">
        <w:t> </w:t>
      </w:r>
      <w:r>
        <w:t>if</w:t>
      </w:r>
      <w:r w:rsidR="0058184E">
        <w:t> </w:t>
      </w:r>
      <w:r>
        <w:t>the</w:t>
      </w:r>
      <w:r w:rsidR="0058184E">
        <w:t> </w:t>
      </w:r>
      <w:r>
        <w:t>person:</w:t>
      </w:r>
    </w:p>
    <w:p w14:paraId="10F64C29" w14:textId="6E46493A" w:rsidR="00E313F4" w:rsidRDefault="00E313F4" w:rsidP="00E313F4">
      <w:pPr>
        <w:pStyle w:val="bullet-dots-level1"/>
      </w:pPr>
      <w:r>
        <w:t xml:space="preserve">is </w:t>
      </w:r>
      <w:r w:rsidR="0037158E">
        <w:t xml:space="preserve">an affected </w:t>
      </w:r>
      <w:r w:rsidRPr="00E56C63">
        <w:t>common law holder</w:t>
      </w:r>
      <w:r>
        <w:t>,</w:t>
      </w:r>
      <w:r w:rsidRPr="00E56C63">
        <w:t xml:space="preserve"> or </w:t>
      </w:r>
    </w:p>
    <w:p w14:paraId="53D48441" w14:textId="77777777" w:rsidR="00E313F4" w:rsidRDefault="00E313F4" w:rsidP="00E313F4">
      <w:pPr>
        <w:pStyle w:val="bullet-dots-level1"/>
      </w:pPr>
      <w:r>
        <w:t xml:space="preserve">has </w:t>
      </w:r>
      <w:r w:rsidRPr="00E56C63">
        <w:t>a substantial interest in the decision.</w:t>
      </w:r>
    </w:p>
    <w:p w14:paraId="7C75AE8C" w14:textId="4653C4D1" w:rsidR="00AC2EC8" w:rsidRPr="00AC2EC8" w:rsidRDefault="005A1BA4" w:rsidP="0054008A">
      <w:pPr>
        <w:pStyle w:val="Heading2"/>
      </w:pPr>
      <w:bookmarkStart w:id="53" w:name="subsection"/>
      <w:bookmarkStart w:id="54" w:name="_Toc84326301"/>
      <w:bookmarkStart w:id="55" w:name="_Toc85839322"/>
      <w:bookmarkStart w:id="56" w:name="_Toc99467610"/>
      <w:bookmarkEnd w:id="45"/>
      <w:bookmarkEnd w:id="46"/>
      <w:bookmarkEnd w:id="53"/>
      <w:bookmarkEnd w:id="54"/>
      <w:bookmarkEnd w:id="55"/>
      <w:r>
        <w:t>R</w:t>
      </w:r>
      <w:r w:rsidR="00AC2EC8" w:rsidRPr="00AC2EC8">
        <w:t>ecords</w:t>
      </w:r>
      <w:r w:rsidR="001C5605">
        <w:t xml:space="preserve"> about the corporation and finances</w:t>
      </w:r>
      <w:bookmarkEnd w:id="56"/>
    </w:p>
    <w:p w14:paraId="49B62E5D" w14:textId="03005CC3" w:rsidR="00AC2EC8" w:rsidRPr="00072B6D" w:rsidRDefault="00AC2EC8" w:rsidP="00BF35D4">
      <w:r w:rsidRPr="00072B6D">
        <w:t xml:space="preserve">The </w:t>
      </w:r>
      <w:r w:rsidR="003325F5">
        <w:t>c</w:t>
      </w:r>
      <w:r w:rsidR="003325F5" w:rsidRPr="00BF35D4">
        <w:t>o</w:t>
      </w:r>
      <w:r w:rsidR="007E1488" w:rsidRPr="00BF35D4">
        <w:t>rporation</w:t>
      </w:r>
      <w:r w:rsidR="007E1488" w:rsidRPr="00072B6D">
        <w:t xml:space="preserve"> </w:t>
      </w:r>
      <w:r w:rsidRPr="00072B6D">
        <w:t>must keep:</w:t>
      </w:r>
    </w:p>
    <w:p w14:paraId="6D1D8936" w14:textId="0CEF6457" w:rsidR="00AC2EC8" w:rsidRPr="0024291B" w:rsidRDefault="00AC2EC8" w:rsidP="0024291B">
      <w:pPr>
        <w:pStyle w:val="bullet-dots-level1"/>
      </w:pPr>
      <w:r w:rsidRPr="00072B6D">
        <w:t xml:space="preserve">minutes </w:t>
      </w:r>
      <w:r w:rsidRPr="0024291B">
        <w:t>of meetings (in writing or as an audio or video recording)</w:t>
      </w:r>
    </w:p>
    <w:p w14:paraId="2125DE3F" w14:textId="452A50D8" w:rsidR="00AC2EC8" w:rsidRPr="0024291B" w:rsidRDefault="005A1BA4" w:rsidP="0024291B">
      <w:pPr>
        <w:pStyle w:val="bullet-dots-level1"/>
      </w:pPr>
      <w:r w:rsidRPr="0024291B">
        <w:t xml:space="preserve">a </w:t>
      </w:r>
      <w:r w:rsidR="00AC2EC8" w:rsidRPr="0024291B">
        <w:t>rule book (constitution)</w:t>
      </w:r>
    </w:p>
    <w:p w14:paraId="79490812" w14:textId="4E737F5E" w:rsidR="00BF35D4" w:rsidRPr="0024291B" w:rsidRDefault="005A1BA4" w:rsidP="0024291B">
      <w:pPr>
        <w:pStyle w:val="bullet-dots-level1"/>
      </w:pPr>
      <w:r w:rsidRPr="0024291B">
        <w:t xml:space="preserve">a </w:t>
      </w:r>
      <w:r w:rsidR="00AC2EC8" w:rsidRPr="0024291B">
        <w:t>register</w:t>
      </w:r>
      <w:r w:rsidR="002B65CC" w:rsidRPr="0024291B">
        <w:t>/s</w:t>
      </w:r>
      <w:r w:rsidR="00AC2EC8" w:rsidRPr="0024291B">
        <w:t xml:space="preserve"> of members and former members</w:t>
      </w:r>
    </w:p>
    <w:p w14:paraId="5A83936B" w14:textId="6E478683" w:rsidR="00AC2EC8" w:rsidRPr="0024291B" w:rsidRDefault="005A1BA4" w:rsidP="0024291B">
      <w:pPr>
        <w:pStyle w:val="bullet-dots-level1"/>
      </w:pPr>
      <w:r w:rsidRPr="0024291B">
        <w:t xml:space="preserve">the </w:t>
      </w:r>
      <w:r w:rsidR="00AC2EC8" w:rsidRPr="0024291B">
        <w:t xml:space="preserve">names and addresses of directors, </w:t>
      </w:r>
      <w:proofErr w:type="gramStart"/>
      <w:r w:rsidR="00AC2EC8" w:rsidRPr="0024291B">
        <w:t>officers</w:t>
      </w:r>
      <w:proofErr w:type="gramEnd"/>
      <w:r w:rsidR="00AC2EC8" w:rsidRPr="0024291B">
        <w:t xml:space="preserve"> and the contact person</w:t>
      </w:r>
      <w:r w:rsidR="004334EC">
        <w:t>/</w:t>
      </w:r>
      <w:r w:rsidR="003325F5">
        <w:t>secretary</w:t>
      </w:r>
    </w:p>
    <w:p w14:paraId="453B00FD" w14:textId="77777777" w:rsidR="002B65CC" w:rsidRPr="00072B6D" w:rsidRDefault="00AC2EC8" w:rsidP="0024291B">
      <w:pPr>
        <w:pStyle w:val="bullet-dots-level1"/>
      </w:pPr>
      <w:r w:rsidRPr="0024291B">
        <w:t>financial records</w:t>
      </w:r>
      <w:r w:rsidRPr="00072B6D">
        <w:t xml:space="preserve"> that</w:t>
      </w:r>
      <w:r w:rsidR="002B65CC" w:rsidRPr="00072B6D">
        <w:t>:</w:t>
      </w:r>
      <w:r w:rsidRPr="00072B6D">
        <w:t xml:space="preserve"> </w:t>
      </w:r>
    </w:p>
    <w:p w14:paraId="22490F51" w14:textId="623E4C11" w:rsidR="002B65CC" w:rsidRPr="0024291B" w:rsidRDefault="00AC2EC8" w:rsidP="0024291B">
      <w:pPr>
        <w:pStyle w:val="bullet-dots-level2"/>
      </w:pPr>
      <w:r w:rsidRPr="0024291B">
        <w:t xml:space="preserve">correctly record and explain </w:t>
      </w:r>
      <w:r w:rsidR="002B65CC" w:rsidRPr="0024291B">
        <w:t>its</w:t>
      </w:r>
      <w:r w:rsidRPr="0024291B">
        <w:t xml:space="preserve"> transactions</w:t>
      </w:r>
      <w:r w:rsidR="002B65CC" w:rsidRPr="0024291B">
        <w:t>,</w:t>
      </w:r>
      <w:r w:rsidRPr="0024291B">
        <w:t xml:space="preserve"> financial </w:t>
      </w:r>
      <w:proofErr w:type="gramStart"/>
      <w:r w:rsidRPr="0024291B">
        <w:t>position</w:t>
      </w:r>
      <w:proofErr w:type="gramEnd"/>
      <w:r w:rsidRPr="0024291B">
        <w:t xml:space="preserve"> </w:t>
      </w:r>
      <w:r w:rsidR="0058184E" w:rsidRPr="0024291B">
        <w:t>and</w:t>
      </w:r>
      <w:r w:rsidR="0058184E">
        <w:t> </w:t>
      </w:r>
      <w:r w:rsidR="002B65CC" w:rsidRPr="0024291B">
        <w:t>performance</w:t>
      </w:r>
    </w:p>
    <w:p w14:paraId="04BB6357" w14:textId="5F49574F" w:rsidR="00AC2EC8" w:rsidRPr="00072B6D" w:rsidRDefault="00AC2EC8" w:rsidP="0024291B">
      <w:pPr>
        <w:pStyle w:val="bullet-dots-level2"/>
      </w:pPr>
      <w:r w:rsidRPr="0024291B">
        <w:t>would enable</w:t>
      </w:r>
      <w:r w:rsidRPr="00072B6D">
        <w:t xml:space="preserve"> true and fair </w:t>
      </w:r>
      <w:r w:rsidR="002B65CC" w:rsidRPr="00072B6D">
        <w:t xml:space="preserve">financial </w:t>
      </w:r>
      <w:r w:rsidRPr="00072B6D">
        <w:t>reports to be prepared and audited</w:t>
      </w:r>
    </w:p>
    <w:p w14:paraId="4C4F34FF" w14:textId="0437B7A7" w:rsidR="004C4AC4" w:rsidRPr="00072B6D" w:rsidRDefault="004C4AC4" w:rsidP="0024291B">
      <w:pPr>
        <w:pStyle w:val="bullet-dots-level1"/>
      </w:pPr>
      <w:r w:rsidRPr="00072B6D">
        <w:t xml:space="preserve">financial records for </w:t>
      </w:r>
      <w:r w:rsidR="00220FC9">
        <w:t>any</w:t>
      </w:r>
      <w:r w:rsidRPr="00072B6D">
        <w:t xml:space="preserve"> trust.</w:t>
      </w:r>
    </w:p>
    <w:p w14:paraId="23DEB090" w14:textId="7F9615EF" w:rsidR="00AC2EC8" w:rsidRPr="00072B6D" w:rsidRDefault="00220FC9" w:rsidP="0024291B">
      <w:r>
        <w:t>T</w:t>
      </w:r>
      <w:r w:rsidR="00AC2EC8" w:rsidRPr="00072B6D">
        <w:t>he</w:t>
      </w:r>
      <w:r w:rsidR="004C4AC4" w:rsidRPr="00072B6D">
        <w:t>se records</w:t>
      </w:r>
      <w:r w:rsidR="00AC2EC8" w:rsidRPr="00072B6D">
        <w:t xml:space="preserve"> </w:t>
      </w:r>
      <w:r w:rsidR="00AC2EC8" w:rsidRPr="00BF35D4">
        <w:t>must</w:t>
      </w:r>
      <w:r w:rsidR="00AC2EC8" w:rsidRPr="00072B6D">
        <w:t xml:space="preserve"> be kept at </w:t>
      </w:r>
      <w:r w:rsidR="004334EC" w:rsidRPr="00072B6D">
        <w:t xml:space="preserve">the </w:t>
      </w:r>
      <w:r w:rsidR="004334EC">
        <w:t>c</w:t>
      </w:r>
      <w:r w:rsidR="004334EC" w:rsidRPr="00072B6D">
        <w:t xml:space="preserve">orporation’s </w:t>
      </w:r>
      <w:r w:rsidR="00AC2EC8" w:rsidRPr="00072B6D">
        <w:t xml:space="preserve">document access address </w:t>
      </w:r>
      <w:r w:rsidR="0058184E" w:rsidRPr="00072B6D">
        <w:t>or</w:t>
      </w:r>
      <w:r w:rsidR="0058184E">
        <w:t> </w:t>
      </w:r>
      <w:r w:rsidR="009B4C45">
        <w:t>(</w:t>
      </w:r>
      <w:r w:rsidR="0058184E" w:rsidRPr="00072B6D">
        <w:t>if</w:t>
      </w:r>
      <w:r w:rsidR="0058184E">
        <w:t> </w:t>
      </w:r>
      <w:r w:rsidR="0058184E" w:rsidRPr="00072B6D">
        <w:t>it</w:t>
      </w:r>
      <w:r w:rsidR="0058184E">
        <w:t> </w:t>
      </w:r>
      <w:r w:rsidR="0058184E" w:rsidRPr="00072B6D">
        <w:t>is</w:t>
      </w:r>
      <w:r w:rsidR="0058184E">
        <w:t> </w:t>
      </w:r>
      <w:r w:rsidR="0058184E" w:rsidRPr="00072B6D">
        <w:t>a</w:t>
      </w:r>
      <w:r w:rsidR="0058184E">
        <w:t> </w:t>
      </w:r>
      <w:r w:rsidR="004C4AC4" w:rsidRPr="00072B6D">
        <w:t>large corporation</w:t>
      </w:r>
      <w:r w:rsidR="009B4C45">
        <w:t>)</w:t>
      </w:r>
      <w:r w:rsidR="004C4AC4" w:rsidRPr="00072B6D">
        <w:t xml:space="preserve"> its </w:t>
      </w:r>
      <w:r w:rsidR="00AC2EC8" w:rsidRPr="00072B6D">
        <w:t>registered office.</w:t>
      </w:r>
    </w:p>
    <w:p w14:paraId="31284161" w14:textId="77777777" w:rsidR="00AC2EC8" w:rsidRPr="00072B6D" w:rsidRDefault="00AC2EC8" w:rsidP="0054008A">
      <w:pPr>
        <w:pStyle w:val="Heading2"/>
      </w:pPr>
      <w:bookmarkStart w:id="57" w:name="_Ref527409978"/>
      <w:bookmarkStart w:id="58" w:name="_Ref528112854"/>
      <w:bookmarkStart w:id="59" w:name="_Toc99467611"/>
      <w:r w:rsidRPr="00072B6D">
        <w:lastRenderedPageBreak/>
        <w:t>Finances</w:t>
      </w:r>
      <w:bookmarkEnd w:id="57"/>
      <w:bookmarkEnd w:id="58"/>
      <w:bookmarkEnd w:id="59"/>
    </w:p>
    <w:p w14:paraId="70610180" w14:textId="39D20062" w:rsidR="00AC2EC8" w:rsidRPr="00072B6D" w:rsidRDefault="00AC2EC8" w:rsidP="00EA11D5">
      <w:pPr>
        <w:keepNext/>
      </w:pPr>
      <w:r w:rsidRPr="00072B6D">
        <w:t xml:space="preserve">The </w:t>
      </w:r>
      <w:r w:rsidR="00305D80">
        <w:t>c</w:t>
      </w:r>
      <w:r w:rsidR="00305D80" w:rsidRPr="00072B6D">
        <w:t>orp</w:t>
      </w:r>
      <w:r w:rsidR="007E1488" w:rsidRPr="00072B6D">
        <w:t xml:space="preserve">oration </w:t>
      </w:r>
      <w:r w:rsidRPr="00072B6D">
        <w:t>must follow the</w:t>
      </w:r>
      <w:r w:rsidR="004C4AC4" w:rsidRPr="00072B6D">
        <w:t>se</w:t>
      </w:r>
      <w:r w:rsidRPr="00072B6D">
        <w:t xml:space="preserve"> procedures:</w:t>
      </w:r>
    </w:p>
    <w:p w14:paraId="7B10B06B" w14:textId="2BC6F387" w:rsidR="004C4AC4" w:rsidRPr="00F275E0" w:rsidRDefault="004C4AC4" w:rsidP="00EA11D5">
      <w:pPr>
        <w:pStyle w:val="bullet-dots-level1"/>
        <w:keepNext/>
      </w:pPr>
      <w:r w:rsidRPr="00072B6D">
        <w:t>The</w:t>
      </w:r>
      <w:r w:rsidR="00305D80" w:rsidRPr="00072B6D">
        <w:t xml:space="preserve"> </w:t>
      </w:r>
      <w:r w:rsidR="00305D80">
        <w:t>c</w:t>
      </w:r>
      <w:r w:rsidR="007E1488" w:rsidRPr="00F275E0">
        <w:t xml:space="preserve">orporation </w:t>
      </w:r>
      <w:r w:rsidRPr="00F275E0">
        <w:t>must give receipts for all money it receives.</w:t>
      </w:r>
    </w:p>
    <w:p w14:paraId="54836E7B" w14:textId="4E1BF57F" w:rsidR="00AC2EC8" w:rsidRPr="00F275E0" w:rsidRDefault="00FE7814" w:rsidP="00EA11D5">
      <w:pPr>
        <w:pStyle w:val="bullet-dots-level1"/>
        <w:keepNext/>
      </w:pPr>
      <w:r w:rsidRPr="00F275E0">
        <w:t>A</w:t>
      </w:r>
      <w:r w:rsidR="00AC2EC8" w:rsidRPr="00F275E0">
        <w:t xml:space="preserve">ll money of </w:t>
      </w:r>
      <w:r w:rsidR="00305D80" w:rsidRPr="00F275E0">
        <w:t xml:space="preserve">the </w:t>
      </w:r>
      <w:r w:rsidR="00305D80">
        <w:t>c</w:t>
      </w:r>
      <w:r w:rsidR="00305D80" w:rsidRPr="00F275E0">
        <w:t xml:space="preserve">orporation must be deposited into a </w:t>
      </w:r>
      <w:r w:rsidR="00305D80">
        <w:t>c</w:t>
      </w:r>
      <w:r w:rsidR="00305D80" w:rsidRPr="00F275E0">
        <w:t>orporation bank account.</w:t>
      </w:r>
    </w:p>
    <w:p w14:paraId="51323C93" w14:textId="087F3506" w:rsidR="00AC2EC8" w:rsidRPr="00F275E0" w:rsidRDefault="00FE7814" w:rsidP="00EA11D5">
      <w:pPr>
        <w:pStyle w:val="bullet-dots-level1"/>
        <w:keepNext/>
      </w:pPr>
      <w:r w:rsidRPr="00F275E0">
        <w:t>A</w:t>
      </w:r>
      <w:r w:rsidR="00AC2EC8" w:rsidRPr="00F275E0">
        <w:t xml:space="preserve">ll accounts must be approved for payment at a directors’ meeting </w:t>
      </w:r>
      <w:r w:rsidR="0058184E" w:rsidRPr="00F275E0">
        <w:t>or</w:t>
      </w:r>
      <w:r w:rsidR="0058184E">
        <w:t> </w:t>
      </w:r>
      <w:r w:rsidR="0058184E" w:rsidRPr="00F275E0">
        <w:t>in</w:t>
      </w:r>
      <w:r w:rsidR="0058184E">
        <w:t> </w:t>
      </w:r>
      <w:r w:rsidR="00AC2EC8" w:rsidRPr="00F275E0">
        <w:t xml:space="preserve">accordance with </w:t>
      </w:r>
      <w:r w:rsidRPr="00F275E0">
        <w:t xml:space="preserve">valid </w:t>
      </w:r>
      <w:r w:rsidR="00AC2EC8" w:rsidRPr="00F275E0">
        <w:t>delegations</w:t>
      </w:r>
      <w:r w:rsidRPr="00F275E0">
        <w:t>.</w:t>
      </w:r>
    </w:p>
    <w:p w14:paraId="0F4AAFB8" w14:textId="159FEDAB" w:rsidR="00AC2EC8" w:rsidRPr="00F275E0" w:rsidRDefault="00FE7814" w:rsidP="00EA11D5">
      <w:pPr>
        <w:pStyle w:val="bullet-dots-level1"/>
        <w:keepNext/>
      </w:pPr>
      <w:r w:rsidRPr="00F275E0">
        <w:t>A</w:t>
      </w:r>
      <w:r w:rsidR="00AC2EC8" w:rsidRPr="00F275E0">
        <w:t>ll cheques, withdrawal forms</w:t>
      </w:r>
      <w:r w:rsidRPr="00F275E0">
        <w:t>, electronic funds transfer (EFT) transactions,</w:t>
      </w:r>
      <w:r w:rsidR="00AC2EC8" w:rsidRPr="00F275E0">
        <w:t xml:space="preserve"> and other banking documents must be signed by at least </w:t>
      </w:r>
      <w:r w:rsidR="00305D80">
        <w:t>2</w:t>
      </w:r>
      <w:r w:rsidR="00AC2EC8" w:rsidRPr="00F275E0">
        <w:t xml:space="preserve"> </w:t>
      </w:r>
      <w:r w:rsidRPr="00F275E0">
        <w:t>people authorised by the directors.</w:t>
      </w:r>
    </w:p>
    <w:p w14:paraId="27B2FEF2" w14:textId="1321E8AC" w:rsidR="00AC2EC8" w:rsidRPr="00F275E0" w:rsidRDefault="00FE7814" w:rsidP="00EA11D5">
      <w:pPr>
        <w:pStyle w:val="bullet-dots-level1"/>
        <w:keepNext/>
      </w:pPr>
      <w:r w:rsidRPr="00F275E0">
        <w:t>A</w:t>
      </w:r>
      <w:r w:rsidR="00AC2EC8" w:rsidRPr="00F275E0">
        <w:t xml:space="preserve">ll payments </w:t>
      </w:r>
      <w:proofErr w:type="gramStart"/>
      <w:r w:rsidR="00AC2EC8" w:rsidRPr="00F275E0">
        <w:t>made out of</w:t>
      </w:r>
      <w:proofErr w:type="gramEnd"/>
      <w:r w:rsidR="00AC2EC8" w:rsidRPr="00F275E0">
        <w:t xml:space="preserve"> the </w:t>
      </w:r>
      <w:r w:rsidR="00305D80">
        <w:t>c</w:t>
      </w:r>
      <w:r w:rsidR="00305D80" w:rsidRPr="00F275E0">
        <w:t>orpo</w:t>
      </w:r>
      <w:r w:rsidR="00687126" w:rsidRPr="00F275E0">
        <w:t xml:space="preserve">ration’s </w:t>
      </w:r>
      <w:r w:rsidR="00AC2EC8" w:rsidRPr="00F275E0">
        <w:t xml:space="preserve">money must be supported </w:t>
      </w:r>
      <w:r w:rsidR="0058184E" w:rsidRPr="00F275E0">
        <w:t>by</w:t>
      </w:r>
      <w:r w:rsidR="0058184E">
        <w:t> </w:t>
      </w:r>
      <w:r w:rsidR="00AC2EC8" w:rsidRPr="00F275E0">
        <w:t>adequate documents which explain the nature and purpose of the payment.</w:t>
      </w:r>
    </w:p>
    <w:p w14:paraId="21A29ED9" w14:textId="529E9C55" w:rsidR="00FE7814" w:rsidRPr="00F275E0" w:rsidRDefault="00FE7814" w:rsidP="00F275E0">
      <w:pPr>
        <w:pStyle w:val="bullet-dots-level1"/>
      </w:pPr>
      <w:r w:rsidRPr="00F275E0">
        <w:t xml:space="preserve">The </w:t>
      </w:r>
      <w:r w:rsidR="00305D80">
        <w:t>c</w:t>
      </w:r>
      <w:r w:rsidR="00305D80" w:rsidRPr="00F275E0">
        <w:t xml:space="preserve">orporation must keep adequate records for all cash withdrawals from </w:t>
      </w:r>
      <w:r w:rsidR="0058184E" w:rsidRPr="00F275E0">
        <w:t>the</w:t>
      </w:r>
      <w:r w:rsidR="0058184E">
        <w:t> </w:t>
      </w:r>
      <w:r w:rsidR="00305D80">
        <w:t>c</w:t>
      </w:r>
      <w:r w:rsidR="00305D80" w:rsidRPr="00F275E0">
        <w:t xml:space="preserve">orporation’s </w:t>
      </w:r>
      <w:r w:rsidRPr="00F275E0">
        <w:t>bank accounts (</w:t>
      </w:r>
      <w:proofErr w:type="gramStart"/>
      <w:r w:rsidRPr="00F275E0">
        <w:t>i.e.</w:t>
      </w:r>
      <w:proofErr w:type="gramEnd"/>
      <w:r w:rsidRPr="00F275E0">
        <w:t xml:space="preserve"> records that show the cash was used for </w:t>
      </w:r>
      <w:r w:rsidR="0058184E" w:rsidRPr="00F275E0">
        <w:t>a</w:t>
      </w:r>
      <w:r w:rsidR="0058184E">
        <w:t> </w:t>
      </w:r>
      <w:r w:rsidRPr="00F275E0">
        <w:t>proper purpose and in accordance with the corporation’s objectives).</w:t>
      </w:r>
    </w:p>
    <w:p w14:paraId="18EB6481" w14:textId="29E056CD" w:rsidR="00AC2EC8" w:rsidRPr="00072B6D" w:rsidRDefault="00FE7814" w:rsidP="00F275E0">
      <w:pPr>
        <w:pStyle w:val="bullet-dots-level1"/>
      </w:pPr>
      <w:r w:rsidRPr="00F275E0">
        <w:t xml:space="preserve">The financial records </w:t>
      </w:r>
      <w:r w:rsidR="00AC2EC8" w:rsidRPr="00F275E0">
        <w:t xml:space="preserve">must be retained by the </w:t>
      </w:r>
      <w:r w:rsidR="00305D80">
        <w:t>c</w:t>
      </w:r>
      <w:r w:rsidR="00305D80" w:rsidRPr="00F275E0">
        <w:t>o</w:t>
      </w:r>
      <w:r w:rsidR="00687126" w:rsidRPr="00F275E0">
        <w:t xml:space="preserve">rporation </w:t>
      </w:r>
      <w:r w:rsidR="00AC2EC8" w:rsidRPr="00F275E0">
        <w:t xml:space="preserve">for </w:t>
      </w:r>
      <w:r w:rsidR="00305D80">
        <w:t>7</w:t>
      </w:r>
      <w:r w:rsidR="00305D80" w:rsidRPr="00F275E0">
        <w:t xml:space="preserve"> </w:t>
      </w:r>
      <w:r w:rsidR="00AC2EC8" w:rsidRPr="00F275E0">
        <w:t xml:space="preserve">years after </w:t>
      </w:r>
      <w:r w:rsidR="0058184E" w:rsidRPr="00F275E0">
        <w:t>the</w:t>
      </w:r>
      <w:r w:rsidR="0058184E">
        <w:t> </w:t>
      </w:r>
      <w:r w:rsidR="00AC2EC8" w:rsidRPr="00F275E0">
        <w:t>transactions</w:t>
      </w:r>
      <w:r w:rsidR="00AC2EC8" w:rsidRPr="00072B6D">
        <w:t xml:space="preserve"> </w:t>
      </w:r>
      <w:r w:rsidRPr="00072B6D">
        <w:t xml:space="preserve">covered by the records </w:t>
      </w:r>
      <w:r w:rsidR="00AC2EC8" w:rsidRPr="00072B6D">
        <w:t xml:space="preserve">are completed. </w:t>
      </w:r>
    </w:p>
    <w:p w14:paraId="6A9AD70F" w14:textId="4B6BF2AF" w:rsidR="001B7EB5" w:rsidRDefault="001B7EB5" w:rsidP="0054008A">
      <w:pPr>
        <w:pStyle w:val="Heading2"/>
      </w:pPr>
      <w:bookmarkStart w:id="60" w:name="_Toc528119608"/>
      <w:bookmarkStart w:id="61" w:name="_Toc99467612"/>
      <w:bookmarkEnd w:id="60"/>
      <w:r>
        <w:t>Trust account</w:t>
      </w:r>
      <w:bookmarkEnd w:id="61"/>
    </w:p>
    <w:p w14:paraId="197B737F" w14:textId="7E1641EC" w:rsidR="00AC2EC8" w:rsidRPr="00072B6D" w:rsidRDefault="00AC2EC8" w:rsidP="00F275E0">
      <w:r w:rsidRPr="00072B6D">
        <w:t>The</w:t>
      </w:r>
      <w:r w:rsidR="001B7EB5" w:rsidRPr="00072B6D">
        <w:t xml:space="preserve"> </w:t>
      </w:r>
      <w:r w:rsidR="004A00BA">
        <w:t>c</w:t>
      </w:r>
      <w:r w:rsidR="00687126" w:rsidRPr="00072B6D">
        <w:t xml:space="preserve">orporation </w:t>
      </w:r>
      <w:r w:rsidR="001B7EB5" w:rsidRPr="00072B6D">
        <w:t xml:space="preserve">shall </w:t>
      </w:r>
      <w:r w:rsidR="001B7EB5" w:rsidRPr="002C16A0">
        <w:t>maintain</w:t>
      </w:r>
      <w:r w:rsidR="001B7EB5" w:rsidRPr="00072B6D">
        <w:t xml:space="preserve"> </w:t>
      </w:r>
      <w:r w:rsidRPr="00072B6D">
        <w:t xml:space="preserve">a separate </w:t>
      </w:r>
      <w:r w:rsidR="001B7EB5" w:rsidRPr="00072B6D">
        <w:t>t</w:t>
      </w:r>
      <w:r w:rsidRPr="00072B6D">
        <w:t xml:space="preserve">rust </w:t>
      </w:r>
      <w:r w:rsidR="001B7EB5" w:rsidRPr="00072B6D">
        <w:t>a</w:t>
      </w:r>
      <w:r w:rsidRPr="00072B6D">
        <w:t xml:space="preserve">ccount </w:t>
      </w:r>
      <w:r w:rsidR="00364761" w:rsidRPr="00072B6D">
        <w:t xml:space="preserve">to hold on trust </w:t>
      </w:r>
      <w:r w:rsidR="001B7EB5" w:rsidRPr="00072B6D">
        <w:t xml:space="preserve">any money received </w:t>
      </w:r>
      <w:r w:rsidRPr="00072B6D">
        <w:t xml:space="preserve">for </w:t>
      </w:r>
      <w:r w:rsidR="001B7EB5" w:rsidRPr="00072B6D">
        <w:t>n</w:t>
      </w:r>
      <w:r w:rsidRPr="00072B6D">
        <w:t xml:space="preserve">ative </w:t>
      </w:r>
      <w:r w:rsidR="001B7EB5" w:rsidRPr="00072B6D">
        <w:t>t</w:t>
      </w:r>
      <w:r w:rsidRPr="00072B6D">
        <w:t xml:space="preserve">itle compensation </w:t>
      </w:r>
      <w:r w:rsidR="00364761" w:rsidRPr="00072B6D">
        <w:t xml:space="preserve">or other reasons </w:t>
      </w:r>
      <w:r w:rsidRPr="00072B6D">
        <w:t xml:space="preserve">on behalf </w:t>
      </w:r>
      <w:r w:rsidR="00F94E32" w:rsidRPr="00072B6D">
        <w:t xml:space="preserve">of the </w:t>
      </w:r>
      <w:r w:rsidR="00F94E32">
        <w:t>common law</w:t>
      </w:r>
      <w:r w:rsidR="00F94E32" w:rsidRPr="00072B6D">
        <w:t xml:space="preserve"> </w:t>
      </w:r>
      <w:r w:rsidR="00F94E32">
        <w:t>h</w:t>
      </w:r>
      <w:r w:rsidR="00F94E32" w:rsidRPr="00072B6D">
        <w:t>olders.</w:t>
      </w:r>
    </w:p>
    <w:p w14:paraId="1DC31866" w14:textId="464DA618" w:rsidR="00AC2EC8" w:rsidRPr="00AC2EC8" w:rsidRDefault="00AC2EC8" w:rsidP="0054008A">
      <w:pPr>
        <w:pStyle w:val="Heading2"/>
      </w:pPr>
      <w:bookmarkStart w:id="62" w:name="_Toc99467613"/>
      <w:r w:rsidRPr="00AC2EC8">
        <w:t>Application of funds</w:t>
      </w:r>
      <w:bookmarkEnd w:id="62"/>
    </w:p>
    <w:p w14:paraId="47EA110F" w14:textId="20128B4E" w:rsidR="001B7EB5" w:rsidRPr="0016455A" w:rsidRDefault="001B7EB5" w:rsidP="00F275E0">
      <w:r w:rsidRPr="00072B6D">
        <w:t xml:space="preserve">The </w:t>
      </w:r>
      <w:r w:rsidR="004D1CB3">
        <w:t>c</w:t>
      </w:r>
      <w:r w:rsidR="004D1CB3" w:rsidRPr="00072B6D">
        <w:t>or</w:t>
      </w:r>
      <w:r w:rsidR="00183E62" w:rsidRPr="00072B6D">
        <w:t xml:space="preserve">poration </w:t>
      </w:r>
      <w:r w:rsidRPr="0016455A">
        <w:t>is a not-for-profit corporation.</w:t>
      </w:r>
    </w:p>
    <w:p w14:paraId="413985BE" w14:textId="1E6EBBDC" w:rsidR="001B7EB5" w:rsidRPr="0016455A" w:rsidRDefault="00AC2EC8" w:rsidP="00F275E0">
      <w:r w:rsidRPr="0016455A">
        <w:t xml:space="preserve">The directors can use the money and property of </w:t>
      </w:r>
      <w:r w:rsidR="004D1CB3" w:rsidRPr="0016455A">
        <w:t xml:space="preserve">the </w:t>
      </w:r>
      <w:r w:rsidR="004D1CB3">
        <w:t>c</w:t>
      </w:r>
      <w:r w:rsidR="004D1CB3" w:rsidRPr="0016455A">
        <w:t xml:space="preserve">orporation </w:t>
      </w:r>
      <w:r w:rsidRPr="0016455A">
        <w:t xml:space="preserve">to carry out </w:t>
      </w:r>
      <w:r w:rsidR="0058184E" w:rsidRPr="0016455A">
        <w:t>its</w:t>
      </w:r>
      <w:r w:rsidR="0058184E">
        <w:t> </w:t>
      </w:r>
      <w:r w:rsidR="001B7EB5" w:rsidRPr="0016455A">
        <w:t>object</w:t>
      </w:r>
      <w:r w:rsidR="00183E62">
        <w:t>ives</w:t>
      </w:r>
      <w:r w:rsidR="001B7EB5" w:rsidRPr="0016455A">
        <w:t xml:space="preserve"> and functions</w:t>
      </w:r>
      <w:r w:rsidRPr="0016455A">
        <w:t xml:space="preserve">. </w:t>
      </w:r>
    </w:p>
    <w:p w14:paraId="63F9DA0D" w14:textId="6D3A3F88" w:rsidR="00F61840" w:rsidRPr="00072B6D" w:rsidRDefault="00AC2EC8" w:rsidP="00F275E0">
      <w:r w:rsidRPr="0016455A">
        <w:t>The</w:t>
      </w:r>
      <w:r w:rsidR="001B7EB5" w:rsidRPr="0016455A">
        <w:t xml:space="preserve"> directors</w:t>
      </w:r>
      <w:r w:rsidRPr="0016455A">
        <w:t xml:space="preserve"> cannot </w:t>
      </w:r>
      <w:r w:rsidR="001B7EB5" w:rsidRPr="0016455A">
        <w:t xml:space="preserve">directly or indirectly </w:t>
      </w:r>
      <w:r w:rsidRPr="0016455A">
        <w:t>give</w:t>
      </w:r>
      <w:r w:rsidR="00F61840" w:rsidRPr="0016455A">
        <w:t xml:space="preserve"> or loan</w:t>
      </w:r>
      <w:r w:rsidRPr="0016455A">
        <w:t xml:space="preserve"> </w:t>
      </w:r>
      <w:r w:rsidR="001B7EB5" w:rsidRPr="0016455A">
        <w:t>any</w:t>
      </w:r>
      <w:r w:rsidRPr="0016455A">
        <w:t xml:space="preserve"> money </w:t>
      </w:r>
      <w:r w:rsidR="001B7EB5" w:rsidRPr="0016455A">
        <w:t xml:space="preserve">or </w:t>
      </w:r>
      <w:r w:rsidRPr="0016455A">
        <w:t xml:space="preserve">property </w:t>
      </w:r>
      <w:r w:rsidR="0058184E" w:rsidRPr="0016455A">
        <w:t>of</w:t>
      </w:r>
      <w:r w:rsidR="0058184E">
        <w:t> </w:t>
      </w:r>
      <w:r w:rsidR="0058184E" w:rsidRPr="0016455A">
        <w:t>the</w:t>
      </w:r>
      <w:r w:rsidR="0058184E">
        <w:t> </w:t>
      </w:r>
      <w:r w:rsidR="00183E62">
        <w:t>c</w:t>
      </w:r>
      <w:r w:rsidR="00183E62" w:rsidRPr="0016455A">
        <w:t xml:space="preserve">orporation </w:t>
      </w:r>
      <w:r w:rsidRPr="0016455A">
        <w:t>to members</w:t>
      </w:r>
      <w:r w:rsidR="00F61840" w:rsidRPr="00072B6D">
        <w:t xml:space="preserve">, </w:t>
      </w:r>
      <w:proofErr w:type="gramStart"/>
      <w:r w:rsidR="00B001F6" w:rsidRPr="00072B6D">
        <w:t>directors</w:t>
      </w:r>
      <w:proofErr w:type="gramEnd"/>
      <w:r w:rsidR="00B001F6" w:rsidRPr="00072B6D">
        <w:t xml:space="preserve"> or</w:t>
      </w:r>
      <w:r w:rsidRPr="00072B6D">
        <w:t xml:space="preserve"> any other persons unless</w:t>
      </w:r>
      <w:r w:rsidR="00F61840" w:rsidRPr="00072B6D">
        <w:t>:</w:t>
      </w:r>
    </w:p>
    <w:p w14:paraId="27DC0992" w14:textId="6D4840C4" w:rsidR="00F61840" w:rsidRPr="00F275E0" w:rsidRDefault="00AC2EC8" w:rsidP="00F275E0">
      <w:pPr>
        <w:pStyle w:val="bullet-dots-level1"/>
      </w:pPr>
      <w:r w:rsidRPr="00072B6D">
        <w:t xml:space="preserve">it is </w:t>
      </w:r>
      <w:r w:rsidR="00F61840" w:rsidRPr="00072B6D">
        <w:t xml:space="preserve">to </w:t>
      </w:r>
      <w:r w:rsidRPr="00072B6D">
        <w:t xml:space="preserve">a subsidiary </w:t>
      </w:r>
      <w:r w:rsidRPr="00F275E0">
        <w:t xml:space="preserve">controlled by </w:t>
      </w:r>
      <w:r w:rsidR="004D1CB3" w:rsidRPr="00F275E0">
        <w:t xml:space="preserve">the </w:t>
      </w:r>
      <w:r w:rsidR="004D1CB3">
        <w:t>c</w:t>
      </w:r>
      <w:r w:rsidR="004D1CB3" w:rsidRPr="00F275E0">
        <w:t>orporation</w:t>
      </w:r>
      <w:r w:rsidRPr="00F275E0">
        <w:t xml:space="preserve">, or </w:t>
      </w:r>
    </w:p>
    <w:p w14:paraId="608BCFF4" w14:textId="57D04DBA" w:rsidR="00AC2EC8" w:rsidRPr="00072B6D" w:rsidRDefault="00AC2EC8" w:rsidP="00F275E0">
      <w:pPr>
        <w:pStyle w:val="bullet-dots-level1"/>
      </w:pPr>
      <w:r w:rsidRPr="00F275E0">
        <w:t xml:space="preserve">a trust in which </w:t>
      </w:r>
      <w:r w:rsidR="004D1CB3" w:rsidRPr="00F275E0">
        <w:t xml:space="preserve">the </w:t>
      </w:r>
      <w:r w:rsidR="004D1CB3">
        <w:t>c</w:t>
      </w:r>
      <w:r w:rsidR="004D1CB3" w:rsidRPr="00F275E0">
        <w:t>orporation</w:t>
      </w:r>
      <w:r w:rsidR="004D1CB3" w:rsidRPr="00072B6D">
        <w:t xml:space="preserve"> is a </w:t>
      </w:r>
      <w:proofErr w:type="gramStart"/>
      <w:r w:rsidR="004D1CB3" w:rsidRPr="00072B6D">
        <w:t>beneficiary</w:t>
      </w:r>
      <w:proofErr w:type="gramEnd"/>
      <w:r w:rsidR="004D1CB3" w:rsidRPr="00072B6D">
        <w:t xml:space="preserve"> and the trustee is a subsidiary of, or controlled by, the </w:t>
      </w:r>
      <w:r w:rsidR="004D1CB3">
        <w:t>c</w:t>
      </w:r>
      <w:r w:rsidR="004D1CB3" w:rsidRPr="00072B6D">
        <w:t>orporation</w:t>
      </w:r>
      <w:r w:rsidR="00F61840" w:rsidRPr="00072B6D">
        <w:t>.</w:t>
      </w:r>
      <w:r w:rsidRPr="00072B6D">
        <w:t xml:space="preserve"> </w:t>
      </w:r>
    </w:p>
    <w:p w14:paraId="36FC32A7" w14:textId="5A6B90D6" w:rsidR="00AC2EC8" w:rsidRPr="0016455A" w:rsidRDefault="00AC2EC8" w:rsidP="00F275E0">
      <w:r w:rsidRPr="00072B6D">
        <w:t xml:space="preserve">This rule does not </w:t>
      </w:r>
      <w:r w:rsidRPr="0016455A">
        <w:t xml:space="preserve">stop </w:t>
      </w:r>
      <w:r w:rsidR="004D1CB3" w:rsidRPr="0016455A">
        <w:t xml:space="preserve">the </w:t>
      </w:r>
      <w:r w:rsidR="004D1CB3">
        <w:t>c</w:t>
      </w:r>
      <w:r w:rsidR="004D1CB3" w:rsidRPr="0016455A">
        <w:t xml:space="preserve">orporation from making reasonable payment to a member, </w:t>
      </w:r>
      <w:proofErr w:type="gramStart"/>
      <w:r w:rsidR="004D1CB3" w:rsidRPr="0016455A">
        <w:t>director</w:t>
      </w:r>
      <w:proofErr w:type="gramEnd"/>
      <w:r w:rsidR="004D1CB3" w:rsidRPr="0016455A">
        <w:t xml:space="preserve"> or other person in their capacity as an employee or under a contract for goods or services provided in carrying out the </w:t>
      </w:r>
      <w:r w:rsidR="004D1CB3">
        <w:t>c</w:t>
      </w:r>
      <w:r w:rsidR="004D1CB3" w:rsidRPr="0016455A">
        <w:t xml:space="preserve">orporation’s </w:t>
      </w:r>
      <w:r w:rsidR="00B001F6" w:rsidRPr="0016455A">
        <w:t>objectives</w:t>
      </w:r>
      <w:r w:rsidRPr="0016455A">
        <w:t xml:space="preserve">. </w:t>
      </w:r>
    </w:p>
    <w:p w14:paraId="04300890" w14:textId="591EA8E3" w:rsidR="00AC2EC8" w:rsidRPr="00072B6D" w:rsidRDefault="00AC2EC8" w:rsidP="00F275E0">
      <w:r w:rsidRPr="0016455A">
        <w:t>All payments or transfers</w:t>
      </w:r>
      <w:r w:rsidRPr="00072B6D">
        <w:t xml:space="preserve"> of funds under this rule must be in accordance with</w:t>
      </w:r>
      <w:r w:rsidR="0049455F" w:rsidRPr="00072B6D">
        <w:t xml:space="preserve"> procedures set out under rule</w:t>
      </w:r>
      <w:r w:rsidR="00F820E8" w:rsidRPr="00072B6D">
        <w:t xml:space="preserve"> </w:t>
      </w:r>
      <w:r w:rsidR="00F820E8" w:rsidRPr="00072B6D">
        <w:fldChar w:fldCharType="begin"/>
      </w:r>
      <w:r w:rsidR="00F820E8" w:rsidRPr="00072B6D">
        <w:instrText xml:space="preserve"> REF _Ref528112854 \r \h </w:instrText>
      </w:r>
      <w:r w:rsidR="00163F77">
        <w:instrText xml:space="preserve"> \* MERGEFORMAT </w:instrText>
      </w:r>
      <w:r w:rsidR="00F820E8" w:rsidRPr="00072B6D">
        <w:fldChar w:fldCharType="separate"/>
      </w:r>
      <w:r w:rsidR="00272E39">
        <w:t>16</w:t>
      </w:r>
      <w:r w:rsidR="00F820E8" w:rsidRPr="00072B6D">
        <w:fldChar w:fldCharType="end"/>
      </w:r>
      <w:r w:rsidRPr="00072B6D">
        <w:t>.</w:t>
      </w:r>
    </w:p>
    <w:p w14:paraId="63BC9794" w14:textId="77777777" w:rsidR="00696764" w:rsidRDefault="00696764" w:rsidP="0054008A">
      <w:pPr>
        <w:pStyle w:val="Heading2"/>
      </w:pPr>
      <w:bookmarkStart w:id="63" w:name="_Ref528116697"/>
      <w:bookmarkStart w:id="64" w:name="_Toc99467614"/>
      <w:r>
        <w:lastRenderedPageBreak/>
        <w:t>Giving benefits to a related party</w:t>
      </w:r>
      <w:bookmarkEnd w:id="63"/>
      <w:bookmarkEnd w:id="64"/>
    </w:p>
    <w:p w14:paraId="7455AA7B" w14:textId="6B02B500" w:rsidR="00696764" w:rsidRPr="00072B6D" w:rsidRDefault="00696764" w:rsidP="00F275E0">
      <w:r w:rsidRPr="00072B6D">
        <w:t xml:space="preserve">If the </w:t>
      </w:r>
      <w:r w:rsidR="004D1CB3">
        <w:t>c</w:t>
      </w:r>
      <w:r w:rsidR="004D1CB3" w:rsidRPr="00072B6D">
        <w:t xml:space="preserve">orporation wants to give a financial or other personal benefit to a related party of the </w:t>
      </w:r>
      <w:r w:rsidR="004D1CB3">
        <w:t>c</w:t>
      </w:r>
      <w:r w:rsidR="004D1CB3" w:rsidRPr="00072B6D">
        <w:t xml:space="preserve">orporation (including a director or people related to directors such </w:t>
      </w:r>
      <w:r w:rsidR="0058184E" w:rsidRPr="00072B6D">
        <w:t>as</w:t>
      </w:r>
      <w:r w:rsidR="0058184E">
        <w:t> </w:t>
      </w:r>
      <w:r w:rsidR="0058184E" w:rsidRPr="00072B6D">
        <w:t>a</w:t>
      </w:r>
      <w:r w:rsidR="0058184E">
        <w:t> </w:t>
      </w:r>
      <w:r w:rsidR="004D1CB3" w:rsidRPr="00072B6D">
        <w:t>husband, wife</w:t>
      </w:r>
      <w:r w:rsidRPr="00072B6D">
        <w:t xml:space="preserve">, partner, </w:t>
      </w:r>
      <w:proofErr w:type="gramStart"/>
      <w:r w:rsidRPr="00072B6D">
        <w:t>child</w:t>
      </w:r>
      <w:proofErr w:type="gramEnd"/>
      <w:r w:rsidRPr="00072B6D">
        <w:t xml:space="preserve"> or parent), </w:t>
      </w:r>
      <w:r w:rsidR="00A9512C" w:rsidRPr="00072B6D">
        <w:t>it must co</w:t>
      </w:r>
      <w:r w:rsidR="00C96910" w:rsidRPr="00072B6D">
        <w:t xml:space="preserve">mply with </w:t>
      </w:r>
      <w:r w:rsidR="002D64B6">
        <w:t>p</w:t>
      </w:r>
      <w:r w:rsidR="00C96910" w:rsidRPr="00072B6D">
        <w:t xml:space="preserve">art 6.6 </w:t>
      </w:r>
      <w:r w:rsidR="0058184E" w:rsidRPr="00072B6D">
        <w:t>of</w:t>
      </w:r>
      <w:r w:rsidR="0058184E">
        <w:t> </w:t>
      </w:r>
      <w:r w:rsidR="0058184E" w:rsidRPr="00072B6D">
        <w:t>the</w:t>
      </w:r>
      <w:r w:rsidR="0058184E">
        <w:t> </w:t>
      </w:r>
      <w:r w:rsidR="00C96910" w:rsidRPr="00072B6D">
        <w:t>CATSI </w:t>
      </w:r>
      <w:r w:rsidR="00A9512C" w:rsidRPr="00072B6D">
        <w:t xml:space="preserve">Act and, where required follow the procedure to get the approval </w:t>
      </w:r>
      <w:r w:rsidR="0058184E" w:rsidRPr="00072B6D">
        <w:t>of</w:t>
      </w:r>
      <w:r w:rsidR="0058184E">
        <w:t> </w:t>
      </w:r>
      <w:r w:rsidR="0058184E" w:rsidRPr="00072B6D">
        <w:t>the</w:t>
      </w:r>
      <w:r w:rsidR="0058184E">
        <w:t> </w:t>
      </w:r>
      <w:r w:rsidR="00A9512C" w:rsidRPr="00072B6D">
        <w:t>members.</w:t>
      </w:r>
    </w:p>
    <w:p w14:paraId="0036A4D9" w14:textId="77777777" w:rsidR="00696764" w:rsidRPr="00072B6D" w:rsidRDefault="00696764" w:rsidP="00F275E0">
      <w:r w:rsidRPr="00072B6D">
        <w:t xml:space="preserve">A ‘benefit’ </w:t>
      </w:r>
      <w:r w:rsidRPr="0016455A">
        <w:t>includes</w:t>
      </w:r>
      <w:r w:rsidRPr="00072B6D">
        <w:t>, but is not limited to:</w:t>
      </w:r>
    </w:p>
    <w:p w14:paraId="4B5EBF6B" w14:textId="04937C46" w:rsidR="00696764" w:rsidRPr="0016455A" w:rsidRDefault="00696764" w:rsidP="00F275E0">
      <w:pPr>
        <w:pStyle w:val="bullet-dots-level1"/>
      </w:pPr>
      <w:r w:rsidRPr="00F275E0">
        <w:t>money</w:t>
      </w:r>
    </w:p>
    <w:p w14:paraId="0CE25A9F" w14:textId="29134C7E" w:rsidR="00696764" w:rsidRPr="00F275E0" w:rsidRDefault="00696764" w:rsidP="00F275E0">
      <w:pPr>
        <w:pStyle w:val="bullet-dots-level1"/>
      </w:pPr>
      <w:r w:rsidRPr="00F275E0">
        <w:t>business opportunity(s)</w:t>
      </w:r>
    </w:p>
    <w:p w14:paraId="62BB3317" w14:textId="646A470D" w:rsidR="00696764" w:rsidRPr="00F275E0" w:rsidRDefault="00696764" w:rsidP="00F275E0">
      <w:pPr>
        <w:pStyle w:val="bullet-dots-level1"/>
      </w:pPr>
      <w:r w:rsidRPr="00F275E0">
        <w:t>transfer of interests in land</w:t>
      </w:r>
    </w:p>
    <w:p w14:paraId="42A3F570" w14:textId="40CD939C" w:rsidR="00696764" w:rsidRPr="00F275E0" w:rsidRDefault="00696764" w:rsidP="00F275E0">
      <w:pPr>
        <w:pStyle w:val="bullet-dots-level1"/>
      </w:pPr>
      <w:r w:rsidRPr="00F275E0">
        <w:t xml:space="preserve">providing any other goods or services to </w:t>
      </w:r>
      <w:r w:rsidR="004D1CB3" w:rsidRPr="00F275E0">
        <w:t xml:space="preserve">the </w:t>
      </w:r>
      <w:r w:rsidR="004D1CB3">
        <w:t>c</w:t>
      </w:r>
      <w:r w:rsidR="004D1CB3" w:rsidRPr="00F275E0">
        <w:t>orporation or others for money or other benefit, or</w:t>
      </w:r>
    </w:p>
    <w:p w14:paraId="270B9BBC" w14:textId="0A442D97" w:rsidR="00696764" w:rsidRPr="00072B6D" w:rsidRDefault="004D1CB3" w:rsidP="00F275E0">
      <w:pPr>
        <w:pStyle w:val="bullet-dots-level1"/>
      </w:pPr>
      <w:r w:rsidRPr="00F275E0">
        <w:t xml:space="preserve">being given any other goods or services by the </w:t>
      </w:r>
      <w:r>
        <w:t>c</w:t>
      </w:r>
      <w:r w:rsidRPr="00F275E0">
        <w:t>orporation or any other party on request</w:t>
      </w:r>
      <w:r w:rsidRPr="00072B6D">
        <w:t xml:space="preserve"> of the </w:t>
      </w:r>
      <w:r>
        <w:t>c</w:t>
      </w:r>
      <w:r w:rsidRPr="00072B6D">
        <w:t>orporation.</w:t>
      </w:r>
    </w:p>
    <w:p w14:paraId="7AB02E2F" w14:textId="5E20A020" w:rsidR="00F2222D" w:rsidRDefault="00AC2EC8" w:rsidP="0054008A">
      <w:pPr>
        <w:pStyle w:val="Heading2"/>
      </w:pPr>
      <w:bookmarkStart w:id="65" w:name="_Toc528119645"/>
      <w:bookmarkStart w:id="66" w:name="_Toc528119663"/>
      <w:bookmarkStart w:id="67" w:name="_Toc528119700"/>
      <w:bookmarkStart w:id="68" w:name="_Toc528119701"/>
      <w:bookmarkStart w:id="69" w:name="_Toc528119702"/>
      <w:bookmarkStart w:id="70" w:name="_Toc528119703"/>
      <w:bookmarkStart w:id="71" w:name="_Toc528119705"/>
      <w:bookmarkStart w:id="72" w:name="_Toc528119706"/>
      <w:bookmarkStart w:id="73" w:name="_Toc528119708"/>
      <w:bookmarkStart w:id="74" w:name="_Toc528119709"/>
      <w:bookmarkStart w:id="75" w:name="_Toc528119710"/>
      <w:bookmarkStart w:id="76" w:name="_Toc528119711"/>
      <w:bookmarkStart w:id="77" w:name="_Toc528119712"/>
      <w:bookmarkStart w:id="78" w:name="_Toc528119713"/>
      <w:bookmarkStart w:id="79" w:name="_Toc528119717"/>
      <w:bookmarkStart w:id="80" w:name="_Toc528119718"/>
      <w:bookmarkStart w:id="81" w:name="_Toc528119719"/>
      <w:bookmarkStart w:id="82" w:name="_Toc528119721"/>
      <w:bookmarkStart w:id="83" w:name="_Toc528119729"/>
      <w:bookmarkStart w:id="84" w:name="_Toc528119732"/>
      <w:bookmarkStart w:id="85" w:name="_Toc528119736"/>
      <w:bookmarkStart w:id="86" w:name="_Toc528119737"/>
      <w:bookmarkStart w:id="87" w:name="_Toc528119741"/>
      <w:bookmarkStart w:id="88" w:name="_Toc528119745"/>
      <w:bookmarkStart w:id="89" w:name="_Toc528119748"/>
      <w:bookmarkStart w:id="90" w:name="_Toc528119753"/>
      <w:bookmarkStart w:id="91" w:name="_Toc528119755"/>
      <w:bookmarkStart w:id="92" w:name="_Toc528119774"/>
      <w:bookmarkStart w:id="93" w:name="_Toc528119775"/>
      <w:bookmarkStart w:id="94" w:name="_Toc528119778"/>
      <w:bookmarkStart w:id="95" w:name="_Ref528117574"/>
      <w:bookmarkStart w:id="96" w:name="_Ref527409368"/>
      <w:bookmarkStart w:id="97" w:name="_Toc9946761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AC2EC8">
        <w:t>Dispute resolution</w:t>
      </w:r>
      <w:bookmarkEnd w:id="95"/>
      <w:bookmarkEnd w:id="96"/>
      <w:bookmarkEnd w:id="97"/>
    </w:p>
    <w:p w14:paraId="08FE79F2" w14:textId="03D60D76" w:rsidR="00F2222D" w:rsidRPr="00072B6D" w:rsidRDefault="00CE7CE6" w:rsidP="00294313">
      <w:pPr>
        <w:pStyle w:val="Heading3"/>
      </w:pPr>
      <w:r>
        <w:t>Resolving internal corporation d</w:t>
      </w:r>
      <w:r w:rsidR="004937C6">
        <w:t>isputes</w:t>
      </w:r>
    </w:p>
    <w:p w14:paraId="3D4C1FBA" w14:textId="09E057D7" w:rsidR="00A905FF" w:rsidRDefault="00391421" w:rsidP="00F275E0">
      <w:r>
        <w:t xml:space="preserve">If a </w:t>
      </w:r>
      <w:r w:rsidR="0097059A">
        <w:t xml:space="preserve">dispute </w:t>
      </w:r>
      <w:r>
        <w:t>arises</w:t>
      </w:r>
      <w:r w:rsidR="0097059A">
        <w:t xml:space="preserve"> between</w:t>
      </w:r>
      <w:r w:rsidR="00A905FF">
        <w:t xml:space="preserve"> a member or director and:</w:t>
      </w:r>
    </w:p>
    <w:p w14:paraId="78D43C03" w14:textId="2CC4889D" w:rsidR="00A905FF" w:rsidRDefault="00A905FF" w:rsidP="00F275E0">
      <w:pPr>
        <w:pStyle w:val="bullet-dots-level1"/>
      </w:pPr>
      <w:r>
        <w:t>one or more members</w:t>
      </w:r>
    </w:p>
    <w:p w14:paraId="0AB9C428" w14:textId="459D1284" w:rsidR="004E263A" w:rsidRDefault="004E263A" w:rsidP="00F275E0">
      <w:pPr>
        <w:pStyle w:val="bullet-dots-level1"/>
      </w:pPr>
      <w:r>
        <w:t>one or more directors, or</w:t>
      </w:r>
    </w:p>
    <w:p w14:paraId="35DC2679" w14:textId="68164303" w:rsidR="004E263A" w:rsidRPr="00A905FF" w:rsidRDefault="004E263A" w:rsidP="00F275E0">
      <w:pPr>
        <w:pStyle w:val="bullet-dots-level1"/>
      </w:pPr>
      <w:r>
        <w:t xml:space="preserve">the </w:t>
      </w:r>
      <w:r w:rsidR="00A70E9B">
        <w:t>c</w:t>
      </w:r>
      <w:r w:rsidR="002D7D15">
        <w:t>orporation</w:t>
      </w:r>
    </w:p>
    <w:p w14:paraId="1B0CCB99" w14:textId="473BB76A" w:rsidR="00F2222D" w:rsidRPr="00391421" w:rsidRDefault="007D7015" w:rsidP="00F275E0">
      <w:r w:rsidRPr="0040678A">
        <w:t xml:space="preserve">about a matter other than native title described in rule </w:t>
      </w:r>
      <w:r w:rsidR="00272E39">
        <w:fldChar w:fldCharType="begin"/>
      </w:r>
      <w:r w:rsidR="00272E39">
        <w:instrText xml:space="preserve"> REF _Ref90313635 \r \h </w:instrText>
      </w:r>
      <w:r w:rsidR="00272E39">
        <w:fldChar w:fldCharType="separate"/>
      </w:r>
      <w:r w:rsidR="00272E39">
        <w:t>20.2</w:t>
      </w:r>
      <w:r w:rsidR="00272E39">
        <w:fldChar w:fldCharType="end"/>
      </w:r>
      <w:r>
        <w:fldChar w:fldCharType="begin"/>
      </w:r>
      <w:r>
        <w:instrText xml:space="preserve"> REF _Ref81339900 \r \h </w:instrText>
      </w:r>
      <w:r w:rsidR="00C875CD">
        <w:fldChar w:fldCharType="separate"/>
      </w:r>
      <w:r>
        <w:fldChar w:fldCharType="end"/>
      </w:r>
      <w:r w:rsidR="00F2222D" w:rsidRPr="00072B6D">
        <w:t xml:space="preserve">, the </w:t>
      </w:r>
      <w:r w:rsidR="00F2222D" w:rsidRPr="00391421">
        <w:t xml:space="preserve">parties must first try </w:t>
      </w:r>
      <w:r w:rsidR="0058184E" w:rsidRPr="00391421">
        <w:t>to</w:t>
      </w:r>
      <w:r w:rsidR="0058184E">
        <w:t> </w:t>
      </w:r>
      <w:r w:rsidR="00F2222D" w:rsidRPr="00391421">
        <w:t>resolve it themselves.</w:t>
      </w:r>
    </w:p>
    <w:p w14:paraId="54EB654D" w14:textId="77777777" w:rsidR="00F2222D" w:rsidRPr="00391421" w:rsidRDefault="00F2222D" w:rsidP="00F275E0">
      <w:r w:rsidRPr="00391421">
        <w:t>If the dispute is not resolved within 10 business days, any party may give a dispute notice to the other parties.</w:t>
      </w:r>
    </w:p>
    <w:p w14:paraId="659A2811" w14:textId="61E6BB82" w:rsidR="00F2222D" w:rsidRPr="00391421" w:rsidRDefault="00F2222D" w:rsidP="00F275E0">
      <w:r w:rsidRPr="00391421">
        <w:t>The dispute notice must be in writing and must say what the dispute is about. It</w:t>
      </w:r>
      <w:r w:rsidR="00C216D8">
        <w:t> </w:t>
      </w:r>
      <w:r w:rsidRPr="00391421">
        <w:t xml:space="preserve">must be given to the </w:t>
      </w:r>
      <w:r w:rsidR="00A70E9B">
        <w:t>c</w:t>
      </w:r>
      <w:r w:rsidR="00A70E9B" w:rsidRPr="00391421">
        <w:t>o</w:t>
      </w:r>
      <w:r w:rsidR="002D7D15" w:rsidRPr="00391421">
        <w:t>rporation</w:t>
      </w:r>
      <w:r w:rsidRPr="00391421">
        <w:t>.</w:t>
      </w:r>
    </w:p>
    <w:p w14:paraId="65FFFFFF" w14:textId="5D0BC408" w:rsidR="00F2222D" w:rsidRDefault="00F2222D" w:rsidP="00391421">
      <w:r w:rsidRPr="00391421">
        <w:t>The directors must help the parties resolve the dispute within 20 business days after the corporation receives the notice.</w:t>
      </w:r>
      <w:r w:rsidR="00BF7E8B">
        <w:t xml:space="preserve"> This may include </w:t>
      </w:r>
      <w:r w:rsidR="003C6A4E">
        <w:t xml:space="preserve">third party assistance </w:t>
      </w:r>
      <w:r w:rsidR="0058184E">
        <w:t>or </w:t>
      </w:r>
      <w:r w:rsidR="003C6A4E">
        <w:t>mediation.</w:t>
      </w:r>
    </w:p>
    <w:p w14:paraId="1933BDCE" w14:textId="7D8D12E1" w:rsidR="0094355B" w:rsidRDefault="00232C96" w:rsidP="00081324">
      <w:r w:rsidRPr="00072B6D">
        <w:t xml:space="preserve">If a dispute or any part of a dispute relates to the meaning of any provision </w:t>
      </w:r>
      <w:r w:rsidR="0058184E" w:rsidRPr="00072B6D">
        <w:t>of</w:t>
      </w:r>
      <w:r w:rsidR="0058184E">
        <w:t> </w:t>
      </w:r>
      <w:r w:rsidR="0058184E" w:rsidRPr="00072B6D">
        <w:t>the</w:t>
      </w:r>
      <w:r w:rsidR="0058184E">
        <w:t> </w:t>
      </w:r>
      <w:r w:rsidRPr="00CE7CE6">
        <w:t xml:space="preserve">CATSI Act or the </w:t>
      </w:r>
      <w:r w:rsidR="00A70E9B">
        <w:t>c</w:t>
      </w:r>
      <w:r w:rsidR="00A70E9B" w:rsidRPr="00CE7CE6">
        <w:t>o</w:t>
      </w:r>
      <w:r w:rsidR="002D7D15" w:rsidRPr="00CE7CE6">
        <w:t xml:space="preserve">rporation’s </w:t>
      </w:r>
      <w:r w:rsidRPr="00CE7CE6">
        <w:t xml:space="preserve">rule book, the directors or any party </w:t>
      </w:r>
      <w:r w:rsidR="0058184E" w:rsidRPr="00CE7CE6">
        <w:t>to</w:t>
      </w:r>
      <w:r w:rsidR="0058184E">
        <w:t> </w:t>
      </w:r>
      <w:r w:rsidR="0058184E" w:rsidRPr="00CE7CE6">
        <w:t>the</w:t>
      </w:r>
      <w:r w:rsidR="0058184E">
        <w:t> </w:t>
      </w:r>
      <w:r w:rsidRPr="00CE7CE6">
        <w:t xml:space="preserve">dispute may seek an opinion from the </w:t>
      </w:r>
      <w:r w:rsidR="00645A3E">
        <w:t>r</w:t>
      </w:r>
      <w:r w:rsidRPr="00CE7CE6">
        <w:t xml:space="preserve">egistrar about the correct meaning </w:t>
      </w:r>
      <w:r w:rsidR="0058184E" w:rsidRPr="00CE7CE6">
        <w:t>of</w:t>
      </w:r>
      <w:r w:rsidR="0058184E">
        <w:t> </w:t>
      </w:r>
      <w:r w:rsidRPr="00CE7CE6">
        <w:t>the relevant provision.</w:t>
      </w:r>
      <w:r w:rsidR="00244081">
        <w:t xml:space="preserve"> </w:t>
      </w:r>
      <w:r w:rsidR="00244081" w:rsidRPr="00CE7CE6">
        <w:t xml:space="preserve">The </w:t>
      </w:r>
      <w:r w:rsidR="002D64B6">
        <w:t>r</w:t>
      </w:r>
      <w:r w:rsidR="00244081" w:rsidRPr="00CE7CE6">
        <w:t xml:space="preserve">egistrar’s opinion will not be binding on the parties </w:t>
      </w:r>
      <w:r w:rsidR="0058184E" w:rsidRPr="00CE7CE6">
        <w:t>to</w:t>
      </w:r>
      <w:r w:rsidR="0058184E">
        <w:t> </w:t>
      </w:r>
      <w:r w:rsidR="00244081" w:rsidRPr="00CE7CE6">
        <w:t>a dispute.</w:t>
      </w:r>
    </w:p>
    <w:p w14:paraId="290CC217" w14:textId="3ADB9654" w:rsidR="00F2222D" w:rsidRPr="00391421" w:rsidRDefault="00F2222D" w:rsidP="00081324">
      <w:r w:rsidRPr="00391421">
        <w:lastRenderedPageBreak/>
        <w:t xml:space="preserve">If the directors cannot resolve the dispute, it must be put to the members to resolve </w:t>
      </w:r>
      <w:r w:rsidR="0058184E" w:rsidRPr="00391421">
        <w:t>it</w:t>
      </w:r>
      <w:r w:rsidR="0058184E">
        <w:t> </w:t>
      </w:r>
      <w:r w:rsidRPr="00391421">
        <w:t>at a general meeting.</w:t>
      </w:r>
    </w:p>
    <w:p w14:paraId="04DFDC2D" w14:textId="581A38D6" w:rsidR="00552A31" w:rsidRPr="00072B6D" w:rsidRDefault="00F2222D" w:rsidP="00F275E0">
      <w:r w:rsidRPr="00CE7CE6">
        <w:t>The right to request</w:t>
      </w:r>
      <w:r w:rsidRPr="00072B6D">
        <w:t xml:space="preserve"> assistance from the </w:t>
      </w:r>
      <w:r w:rsidR="00645A3E">
        <w:t>r</w:t>
      </w:r>
      <w:r w:rsidRPr="00072B6D">
        <w:t xml:space="preserve">egistrar does not create a right to request </w:t>
      </w:r>
      <w:r w:rsidR="0058184E" w:rsidRPr="00072B6D">
        <w:t>a</w:t>
      </w:r>
      <w:r w:rsidR="0058184E">
        <w:t> </w:t>
      </w:r>
      <w:r w:rsidRPr="00072B6D">
        <w:t xml:space="preserve">formal mediation. However, in an appropriate case the </w:t>
      </w:r>
      <w:r w:rsidR="002D64B6">
        <w:t>r</w:t>
      </w:r>
      <w:r w:rsidRPr="00072B6D">
        <w:t xml:space="preserve">egistrar may </w:t>
      </w:r>
      <w:proofErr w:type="gramStart"/>
      <w:r w:rsidRPr="00072B6D">
        <w:t>provide assistance</w:t>
      </w:r>
      <w:r w:rsidR="002A4EA2" w:rsidRPr="00072B6D">
        <w:t xml:space="preserve"> </w:t>
      </w:r>
      <w:r w:rsidR="00C0476A">
        <w:t>to</w:t>
      </w:r>
      <w:proofErr w:type="gramEnd"/>
      <w:r w:rsidR="00C0476A">
        <w:t xml:space="preserve"> resolve</w:t>
      </w:r>
      <w:r w:rsidR="002A4EA2" w:rsidRPr="00072B6D">
        <w:t xml:space="preserve"> the matter.</w:t>
      </w:r>
    </w:p>
    <w:p w14:paraId="118E9B91" w14:textId="1A710A4E" w:rsidR="001553A0" w:rsidRPr="00D93585" w:rsidRDefault="00CE7CE6" w:rsidP="00294313">
      <w:pPr>
        <w:pStyle w:val="Heading3"/>
      </w:pPr>
      <w:bookmarkStart w:id="98" w:name="_Ref90313635"/>
      <w:r>
        <w:t>Resolving n</w:t>
      </w:r>
      <w:r w:rsidR="001553A0" w:rsidRPr="00D93585">
        <w:t>ative title dispute</w:t>
      </w:r>
      <w:r w:rsidR="001553A0">
        <w:t>s</w:t>
      </w:r>
      <w:bookmarkEnd w:id="98"/>
    </w:p>
    <w:p w14:paraId="17948405" w14:textId="6DFF9751" w:rsidR="00ED10BD" w:rsidRDefault="00ED10BD" w:rsidP="00284451">
      <w:pPr>
        <w:pStyle w:val="tip-body"/>
      </w:pPr>
      <w:r>
        <w:t>RNTBCs must have a rule that provides a process for resolving disputes between the corporation and common law holders or people who say that they are common law holders.</w:t>
      </w:r>
    </w:p>
    <w:p w14:paraId="4501DBD5" w14:textId="21793530" w:rsidR="00862614" w:rsidRDefault="001553A0" w:rsidP="00284451">
      <w:pPr>
        <w:pStyle w:val="tip-body"/>
      </w:pPr>
      <w:r w:rsidRPr="00284451">
        <w:t xml:space="preserve">It is </w:t>
      </w:r>
      <w:r w:rsidR="00ED10BD">
        <w:t xml:space="preserve">a good idea to </w:t>
      </w:r>
      <w:r w:rsidR="00244081">
        <w:t xml:space="preserve">work with the common law holders </w:t>
      </w:r>
      <w:r w:rsidR="00ED10BD">
        <w:t>to write this rule</w:t>
      </w:r>
      <w:r w:rsidRPr="00284451">
        <w:t xml:space="preserve">. </w:t>
      </w:r>
    </w:p>
    <w:p w14:paraId="7E338197" w14:textId="09F0E210" w:rsidR="00ED10BD" w:rsidRDefault="00404BBC" w:rsidP="00404BBC">
      <w:pPr>
        <w:pStyle w:val="tip-body"/>
      </w:pPr>
      <w:r>
        <w:t xml:space="preserve">Your rule should outline the process the corporation will use </w:t>
      </w:r>
      <w:r w:rsidR="00966AE5">
        <w:t xml:space="preserve">to </w:t>
      </w:r>
      <w:r>
        <w:t xml:space="preserve">resolve disputes </w:t>
      </w:r>
      <w:r w:rsidR="00ED10BD">
        <w:t>about:</w:t>
      </w:r>
    </w:p>
    <w:p w14:paraId="636560C8" w14:textId="600BB046" w:rsidR="00ED10BD" w:rsidRDefault="00ED10BD" w:rsidP="00B15C58">
      <w:pPr>
        <w:pStyle w:val="tip-bullet"/>
      </w:pPr>
      <w:r>
        <w:t xml:space="preserve"> who is a common law holder, and</w:t>
      </w:r>
    </w:p>
    <w:p w14:paraId="7D851F8C" w14:textId="3B7667CA" w:rsidR="00B404F6" w:rsidRDefault="00ED10BD" w:rsidP="00B15C58">
      <w:pPr>
        <w:pStyle w:val="tip-bullet"/>
      </w:pPr>
      <w:r>
        <w:t xml:space="preserve"> how the corporation is performing its native title functions</w:t>
      </w:r>
      <w:r w:rsidR="00404BBC">
        <w:t xml:space="preserve">. </w:t>
      </w:r>
    </w:p>
    <w:p w14:paraId="626C01D3" w14:textId="0B063C8B" w:rsidR="002B4E54" w:rsidRDefault="00336B7D" w:rsidP="00284451">
      <w:pPr>
        <w:pStyle w:val="tip-body"/>
      </w:pPr>
      <w:r>
        <w:t>Th</w:t>
      </w:r>
      <w:r w:rsidR="00244081">
        <w:t xml:space="preserve">e process </w:t>
      </w:r>
      <w:r w:rsidR="00205535">
        <w:t>can recognise the tradi</w:t>
      </w:r>
      <w:r w:rsidR="00D64AF1">
        <w:t>ti</w:t>
      </w:r>
      <w:r w:rsidR="00205535">
        <w:t xml:space="preserve">on and circumstance </w:t>
      </w:r>
      <w:r w:rsidR="00D64AF1">
        <w:t xml:space="preserve">of each </w:t>
      </w:r>
      <w:r w:rsidR="002B737A">
        <w:t xml:space="preserve">common law holder </w:t>
      </w:r>
      <w:r w:rsidR="001E01D5">
        <w:t>sub-</w:t>
      </w:r>
      <w:r w:rsidR="002B737A">
        <w:t>group</w:t>
      </w:r>
      <w:r w:rsidR="002B4E54">
        <w:t xml:space="preserve"> or another process</w:t>
      </w:r>
      <w:r w:rsidR="002B737A">
        <w:t>.</w:t>
      </w:r>
      <w:r w:rsidR="00722A57">
        <w:t xml:space="preserve"> </w:t>
      </w:r>
    </w:p>
    <w:p w14:paraId="6FA7986E" w14:textId="77777777" w:rsidR="00B404F6" w:rsidRPr="00284451" w:rsidRDefault="00B404F6" w:rsidP="00B404F6">
      <w:pPr>
        <w:pStyle w:val="tip-body"/>
      </w:pPr>
      <w:r>
        <w:t>The rule should include whether the corporation’s process will include facilitators, mediators, experts to arbitrate, or an advisory committee such as a council of elders.</w:t>
      </w:r>
    </w:p>
    <w:p w14:paraId="26F2C70B" w14:textId="35577545" w:rsidR="001553A0" w:rsidRDefault="00862614" w:rsidP="00284451">
      <w:pPr>
        <w:pStyle w:val="tip-body"/>
      </w:pPr>
      <w:r w:rsidRPr="00284451">
        <w:t>The rule below is an example only</w:t>
      </w:r>
      <w:r w:rsidR="000B2A02" w:rsidRPr="000B2A02">
        <w:t xml:space="preserve"> </w:t>
      </w:r>
      <w:r w:rsidR="000B2A02">
        <w:t>that can be used as a starting point for discussions</w:t>
      </w:r>
      <w:r w:rsidRPr="00284451">
        <w:t xml:space="preserve">. </w:t>
      </w:r>
    </w:p>
    <w:p w14:paraId="2C768789" w14:textId="50122A29" w:rsidR="00DA7451" w:rsidRPr="00DA7451" w:rsidRDefault="001553A0" w:rsidP="00DA7451">
      <w:pPr>
        <w:rPr>
          <w:rFonts w:eastAsia="Yu Mincho"/>
        </w:rPr>
      </w:pPr>
      <w:r w:rsidRPr="00DA7451">
        <w:t xml:space="preserve">If a dispute arises </w:t>
      </w:r>
      <w:r w:rsidR="00B404F6" w:rsidRPr="00DA7451">
        <w:rPr>
          <w:rFonts w:eastAsia="Yu Mincho"/>
        </w:rPr>
        <w:t xml:space="preserve">between the </w:t>
      </w:r>
      <w:r w:rsidR="00B404F6">
        <w:rPr>
          <w:rFonts w:eastAsia="Yu Mincho"/>
        </w:rPr>
        <w:t>c</w:t>
      </w:r>
      <w:r w:rsidR="00B404F6" w:rsidRPr="00DA7451">
        <w:rPr>
          <w:rFonts w:eastAsia="Yu Mincho"/>
        </w:rPr>
        <w:t xml:space="preserve">orporation and a person who is or </w:t>
      </w:r>
      <w:r w:rsidR="00753D37">
        <w:rPr>
          <w:rFonts w:eastAsia="Yu Mincho"/>
        </w:rPr>
        <w:t xml:space="preserve">who </w:t>
      </w:r>
      <w:r w:rsidR="00B404F6" w:rsidRPr="00DA7451">
        <w:rPr>
          <w:rFonts w:eastAsia="Yu Mincho"/>
        </w:rPr>
        <w:t xml:space="preserve">claims </w:t>
      </w:r>
      <w:r w:rsidR="0058184E" w:rsidRPr="00DA7451">
        <w:rPr>
          <w:rFonts w:eastAsia="Yu Mincho"/>
        </w:rPr>
        <w:t>to</w:t>
      </w:r>
      <w:r w:rsidR="0058184E">
        <w:rPr>
          <w:rFonts w:eastAsia="Yu Mincho"/>
        </w:rPr>
        <w:t> </w:t>
      </w:r>
      <w:r w:rsidR="0058184E" w:rsidRPr="00DA7451">
        <w:rPr>
          <w:rFonts w:eastAsia="Yu Mincho"/>
        </w:rPr>
        <w:t>be</w:t>
      </w:r>
      <w:r w:rsidR="0058184E">
        <w:rPr>
          <w:rFonts w:eastAsia="Yu Mincho"/>
        </w:rPr>
        <w:t> </w:t>
      </w:r>
      <w:r w:rsidR="0058184E" w:rsidRPr="00DA7451">
        <w:rPr>
          <w:rFonts w:eastAsia="Yu Mincho"/>
        </w:rPr>
        <w:t>a</w:t>
      </w:r>
      <w:r w:rsidR="0058184E">
        <w:rPr>
          <w:rFonts w:eastAsia="Yu Mincho"/>
        </w:rPr>
        <w:t> </w:t>
      </w:r>
      <w:r w:rsidR="00B404F6">
        <w:rPr>
          <w:rFonts w:eastAsia="Yu Mincho"/>
        </w:rPr>
        <w:t>c</w:t>
      </w:r>
      <w:r w:rsidR="00B404F6" w:rsidRPr="00DA7451">
        <w:rPr>
          <w:rFonts w:eastAsia="Yu Mincho"/>
        </w:rPr>
        <w:t xml:space="preserve">ommon </w:t>
      </w:r>
      <w:r w:rsidR="00B404F6">
        <w:rPr>
          <w:rFonts w:eastAsia="Yu Mincho"/>
        </w:rPr>
        <w:t>l</w:t>
      </w:r>
      <w:r w:rsidR="00B404F6" w:rsidRPr="00DA7451">
        <w:rPr>
          <w:rFonts w:eastAsia="Yu Mincho"/>
        </w:rPr>
        <w:t xml:space="preserve">aw </w:t>
      </w:r>
      <w:r w:rsidR="00B404F6">
        <w:rPr>
          <w:rFonts w:eastAsia="Yu Mincho"/>
        </w:rPr>
        <w:t>h</w:t>
      </w:r>
      <w:r w:rsidR="00B404F6" w:rsidRPr="00DA7451">
        <w:rPr>
          <w:rFonts w:eastAsia="Yu Mincho"/>
        </w:rPr>
        <w:t>older</w:t>
      </w:r>
      <w:r w:rsidR="00753D37">
        <w:rPr>
          <w:rFonts w:eastAsia="Yu Mincho"/>
        </w:rPr>
        <w:t xml:space="preserve">, </w:t>
      </w:r>
      <w:proofErr w:type="gramStart"/>
      <w:r w:rsidR="003B682F">
        <w:rPr>
          <w:rFonts w:eastAsia="Yu Mincho"/>
        </w:rPr>
        <w:t>whether or not</w:t>
      </w:r>
      <w:proofErr w:type="gramEnd"/>
      <w:r w:rsidR="003B682F">
        <w:rPr>
          <w:rFonts w:eastAsia="Yu Mincho"/>
        </w:rPr>
        <w:t xml:space="preserve"> the person is a member of the corporation, </w:t>
      </w:r>
      <w:r w:rsidR="004D4245">
        <w:rPr>
          <w:rFonts w:eastAsia="Yu Mincho"/>
        </w:rPr>
        <w:t xml:space="preserve">and the dispute is </w:t>
      </w:r>
      <w:r w:rsidR="00B404F6" w:rsidRPr="00DA7451">
        <w:rPr>
          <w:rFonts w:eastAsia="Yu Mincho"/>
        </w:rPr>
        <w:t>about:</w:t>
      </w:r>
    </w:p>
    <w:p w14:paraId="5A3A6F88" w14:textId="31BA30CE" w:rsidR="00DA7451" w:rsidRPr="00CA154E" w:rsidRDefault="00B404F6" w:rsidP="00DA7451">
      <w:pPr>
        <w:pStyle w:val="bullet-dots-level1"/>
        <w:rPr>
          <w:rFonts w:eastAsia="Yu Mincho"/>
          <w:noProof/>
        </w:rPr>
      </w:pPr>
      <w:r w:rsidRPr="00CA154E">
        <w:rPr>
          <w:rFonts w:eastAsia="Yu Mincho"/>
          <w:noProof/>
        </w:rPr>
        <w:t xml:space="preserve">whether </w:t>
      </w:r>
      <w:r>
        <w:rPr>
          <w:rFonts w:eastAsia="Yu Mincho"/>
          <w:noProof/>
        </w:rPr>
        <w:t>a</w:t>
      </w:r>
      <w:r w:rsidRPr="00CA154E">
        <w:rPr>
          <w:rFonts w:eastAsia="Yu Mincho"/>
          <w:noProof/>
        </w:rPr>
        <w:t xml:space="preserve"> person is or is not a </w:t>
      </w:r>
      <w:r>
        <w:rPr>
          <w:rFonts w:eastAsia="Yu Mincho"/>
          <w:noProof/>
        </w:rPr>
        <w:t>c</w:t>
      </w:r>
      <w:r w:rsidRPr="00CA154E">
        <w:rPr>
          <w:rFonts w:eastAsia="Yu Mincho"/>
          <w:noProof/>
        </w:rPr>
        <w:t xml:space="preserve">ommon </w:t>
      </w:r>
      <w:r>
        <w:rPr>
          <w:rFonts w:eastAsia="Yu Mincho"/>
          <w:noProof/>
        </w:rPr>
        <w:t>l</w:t>
      </w:r>
      <w:r w:rsidRPr="00CA154E">
        <w:rPr>
          <w:rFonts w:eastAsia="Yu Mincho"/>
          <w:noProof/>
        </w:rPr>
        <w:t xml:space="preserve">aw </w:t>
      </w:r>
      <w:r>
        <w:rPr>
          <w:rFonts w:eastAsia="Yu Mincho"/>
          <w:noProof/>
        </w:rPr>
        <w:t>h</w:t>
      </w:r>
      <w:r w:rsidRPr="00CA154E">
        <w:rPr>
          <w:rFonts w:eastAsia="Yu Mincho"/>
          <w:noProof/>
        </w:rPr>
        <w:t>older</w:t>
      </w:r>
    </w:p>
    <w:p w14:paraId="0ED5894E" w14:textId="046749AC" w:rsidR="00DA7451" w:rsidRDefault="00B404F6" w:rsidP="00DA7451">
      <w:pPr>
        <w:pStyle w:val="bullet-dots-level1"/>
        <w:rPr>
          <w:rFonts w:eastAsia="Yu Mincho"/>
          <w:noProof/>
        </w:rPr>
      </w:pPr>
      <w:r w:rsidRPr="00CA154E">
        <w:rPr>
          <w:rFonts w:eastAsia="Yu Mincho"/>
          <w:noProof/>
        </w:rPr>
        <w:t xml:space="preserve">the </w:t>
      </w:r>
      <w:r>
        <w:rPr>
          <w:rFonts w:eastAsia="Yu Mincho"/>
          <w:noProof/>
        </w:rPr>
        <w:t>c</w:t>
      </w:r>
      <w:r w:rsidRPr="00CA154E">
        <w:rPr>
          <w:rFonts w:eastAsia="Yu Mincho"/>
          <w:noProof/>
        </w:rPr>
        <w:t>orporation’s performance of its functions under the native title legislation</w:t>
      </w:r>
    </w:p>
    <w:p w14:paraId="2C77CAD5" w14:textId="71D9E92F" w:rsidR="00855350" w:rsidRDefault="00B404F6" w:rsidP="00DA7451">
      <w:pPr>
        <w:pStyle w:val="bullet-dots-level1"/>
        <w:rPr>
          <w:rFonts w:eastAsia="Yu Mincho"/>
          <w:noProof/>
        </w:rPr>
      </w:pPr>
      <w:r>
        <w:rPr>
          <w:rFonts w:eastAsia="Yu Mincho"/>
          <w:noProof/>
        </w:rPr>
        <w:t>other matters directly related to the determination</w:t>
      </w:r>
    </w:p>
    <w:p w14:paraId="5F787510" w14:textId="699BBF3C" w:rsidR="001553A0" w:rsidRPr="00BF1187" w:rsidRDefault="00B404F6" w:rsidP="00284451">
      <w:pPr>
        <w:pStyle w:val="Normal-followingalist"/>
      </w:pPr>
      <w:r w:rsidRPr="00BF1187">
        <w:t xml:space="preserve">the </w:t>
      </w:r>
      <w:r>
        <w:t xml:space="preserve">corporation must ensure that the </w:t>
      </w:r>
      <w:r w:rsidRPr="00BF1187">
        <w:t xml:space="preserve">parties first try to resolve </w:t>
      </w:r>
      <w:r w:rsidR="002C6855">
        <w:t>the dispute between</w:t>
      </w:r>
      <w:r w:rsidRPr="00BF1187">
        <w:t xml:space="preserve"> </w:t>
      </w:r>
      <w:r w:rsidR="001553A0" w:rsidRPr="00BF1187">
        <w:t xml:space="preserve">themselves. </w:t>
      </w:r>
    </w:p>
    <w:p w14:paraId="417EBAB2" w14:textId="7A007712" w:rsidR="00610E95" w:rsidRDefault="00610E95" w:rsidP="00610E95">
      <w:pPr>
        <w:tabs>
          <w:tab w:val="left" w:pos="2268"/>
        </w:tabs>
      </w:pPr>
      <w:r>
        <w:t xml:space="preserve">The parties </w:t>
      </w:r>
      <w:r w:rsidR="00481BBC">
        <w:t xml:space="preserve">must </w:t>
      </w:r>
      <w:r w:rsidR="004D4245">
        <w:t>try to resolve the dispute between them</w:t>
      </w:r>
      <w:r>
        <w:t xml:space="preserve"> in good faith.</w:t>
      </w:r>
    </w:p>
    <w:p w14:paraId="0CFFC00A" w14:textId="1D12296A" w:rsidR="00AD58E4" w:rsidRPr="003F16F1" w:rsidRDefault="00AD58E4" w:rsidP="00AD58E4">
      <w:pPr>
        <w:tabs>
          <w:tab w:val="left" w:pos="2268"/>
        </w:tabs>
        <w:rPr>
          <w:rFonts w:ascii="Arial" w:hAnsi="Arial" w:cs="Arial"/>
          <w:szCs w:val="24"/>
        </w:rPr>
      </w:pPr>
      <w:r w:rsidRPr="003337F0">
        <w:rPr>
          <w:rFonts w:eastAsia="Yu Mincho"/>
        </w:rPr>
        <w:t>The parties may seek the opinion of the native title representative body for the area that the native title rights and interests relate</w:t>
      </w:r>
      <w:r w:rsidR="007D2E52">
        <w:rPr>
          <w:rFonts w:eastAsia="Yu Mincho"/>
        </w:rPr>
        <w:t xml:space="preserve"> to</w:t>
      </w:r>
      <w:r w:rsidRPr="003337F0">
        <w:rPr>
          <w:rFonts w:eastAsia="Yu Mincho"/>
        </w:rPr>
        <w:t>.</w:t>
      </w:r>
    </w:p>
    <w:p w14:paraId="7D4DDC30" w14:textId="2B0ADB4F" w:rsidR="007D2E52" w:rsidRDefault="001553A0" w:rsidP="00284451">
      <w:r w:rsidRPr="009712C4">
        <w:t xml:space="preserve">If the dispute is not resolved within </w:t>
      </w:r>
      <w:r w:rsidR="00464EB9">
        <w:t>1</w:t>
      </w:r>
      <w:r w:rsidRPr="009712C4">
        <w:t xml:space="preserve">0 </w:t>
      </w:r>
      <w:r w:rsidR="00481BBC">
        <w:t>b</w:t>
      </w:r>
      <w:r w:rsidR="00481BBC" w:rsidRPr="009712C4">
        <w:t xml:space="preserve">usiness </w:t>
      </w:r>
      <w:r w:rsidR="00481BBC">
        <w:t>d</w:t>
      </w:r>
      <w:r w:rsidR="00481BBC" w:rsidRPr="009712C4">
        <w:t xml:space="preserve">ays, </w:t>
      </w:r>
      <w:r w:rsidR="00481BBC">
        <w:t xml:space="preserve">the corporation must take reasonable steps to ensure </w:t>
      </w:r>
      <w:r w:rsidR="00481BBC" w:rsidRPr="009712C4">
        <w:t xml:space="preserve">any party </w:t>
      </w:r>
      <w:r w:rsidR="00CD6B45">
        <w:t xml:space="preserve">who </w:t>
      </w:r>
      <w:r w:rsidR="00481BBC" w:rsidRPr="009712C4">
        <w:t>claim</w:t>
      </w:r>
      <w:r w:rsidR="00CD6B45">
        <w:t>s</w:t>
      </w:r>
      <w:r w:rsidR="00481BBC" w:rsidRPr="009712C4">
        <w:t xml:space="preserve"> a </w:t>
      </w:r>
      <w:r w:rsidR="0073153B" w:rsidRPr="009712C4">
        <w:t>dispute has arisen give</w:t>
      </w:r>
      <w:r w:rsidR="00CD6B45">
        <w:t>s</w:t>
      </w:r>
      <w:r w:rsidR="0073153B" w:rsidRPr="009712C4">
        <w:t xml:space="preserve"> notice of</w:t>
      </w:r>
      <w:r w:rsidRPr="009712C4">
        <w:t xml:space="preserve"> </w:t>
      </w:r>
      <w:r w:rsidR="007A557A">
        <w:t xml:space="preserve">the </w:t>
      </w:r>
      <w:r w:rsidR="00C765C8" w:rsidRPr="009712C4">
        <w:t>d</w:t>
      </w:r>
      <w:r w:rsidRPr="009712C4">
        <w:t>ispute to the</w:t>
      </w:r>
      <w:r w:rsidR="0073153B" w:rsidRPr="009712C4">
        <w:t xml:space="preserve"> </w:t>
      </w:r>
      <w:r w:rsidRPr="009712C4">
        <w:t xml:space="preserve">other </w:t>
      </w:r>
      <w:r w:rsidR="0073153B" w:rsidRPr="009712C4">
        <w:t xml:space="preserve">party (or </w:t>
      </w:r>
      <w:r w:rsidRPr="009712C4">
        <w:t>parties</w:t>
      </w:r>
      <w:r w:rsidR="0073153B" w:rsidRPr="009712C4">
        <w:t xml:space="preserve">). </w:t>
      </w:r>
    </w:p>
    <w:p w14:paraId="238FE1C3" w14:textId="57456BA2" w:rsidR="007D2E52" w:rsidRDefault="0073153B" w:rsidP="00284451">
      <w:r w:rsidRPr="009712C4">
        <w:t>The</w:t>
      </w:r>
      <w:r w:rsidR="0079423C">
        <w:t> </w:t>
      </w:r>
      <w:r w:rsidR="002C6855">
        <w:t xml:space="preserve">dispute </w:t>
      </w:r>
      <w:r w:rsidRPr="009712C4">
        <w:t>notice must</w:t>
      </w:r>
      <w:r w:rsidR="007D2E52">
        <w:t>:</w:t>
      </w:r>
    </w:p>
    <w:p w14:paraId="3F71E81F" w14:textId="04D26BE1" w:rsidR="007D2E52" w:rsidRDefault="0073153B" w:rsidP="002D64B6">
      <w:pPr>
        <w:pStyle w:val="bullet-dots-level1"/>
      </w:pPr>
      <w:r w:rsidRPr="009712C4">
        <w:t>be in writing</w:t>
      </w:r>
      <w:r w:rsidR="007D2E52">
        <w:t>,</w:t>
      </w:r>
      <w:r w:rsidRPr="009712C4">
        <w:t xml:space="preserve"> </w:t>
      </w:r>
    </w:p>
    <w:p w14:paraId="589D1702" w14:textId="77777777" w:rsidR="007D2E52" w:rsidRDefault="0073153B" w:rsidP="002D64B6">
      <w:pPr>
        <w:pStyle w:val="bullet-dots-level1"/>
      </w:pPr>
      <w:r w:rsidRPr="009712C4">
        <w:t>say what the dispute is about</w:t>
      </w:r>
      <w:r w:rsidR="007D2E52">
        <w:t>, and</w:t>
      </w:r>
    </w:p>
    <w:p w14:paraId="7B3A35C2" w14:textId="55343B39" w:rsidR="001553A0" w:rsidRPr="009712C4" w:rsidRDefault="007D2E52" w:rsidP="002D64B6">
      <w:pPr>
        <w:pStyle w:val="bullet-dots-level1"/>
      </w:pPr>
      <w:r>
        <w:lastRenderedPageBreak/>
        <w:t xml:space="preserve">contain </w:t>
      </w:r>
      <w:proofErr w:type="gramStart"/>
      <w:r>
        <w:t>all of</w:t>
      </w:r>
      <w:proofErr w:type="gramEnd"/>
      <w:r>
        <w:t xml:space="preserve"> the information </w:t>
      </w:r>
      <w:r w:rsidR="00ED6F51">
        <w:t>requested</w:t>
      </w:r>
      <w:r>
        <w:t xml:space="preserve"> in the form at </w:t>
      </w:r>
      <w:r w:rsidR="00481BBC" w:rsidRPr="009712C4">
        <w:t xml:space="preserve">schedule </w:t>
      </w:r>
      <w:r w:rsidR="0079423C">
        <w:t>8.</w:t>
      </w:r>
    </w:p>
    <w:p w14:paraId="1F24CCFC" w14:textId="0E2D8DF5" w:rsidR="007D2E52" w:rsidRDefault="001553A0" w:rsidP="00EA11D5">
      <w:pPr>
        <w:keepNext/>
        <w:tabs>
          <w:tab w:val="left" w:pos="2268"/>
        </w:tabs>
      </w:pPr>
      <w:r w:rsidRPr="0079423C">
        <w:t xml:space="preserve">Within 10 </w:t>
      </w:r>
      <w:r w:rsidR="00481BBC">
        <w:t>b</w:t>
      </w:r>
      <w:r w:rsidR="00481BBC" w:rsidRPr="0079423C">
        <w:t xml:space="preserve">usiness </w:t>
      </w:r>
      <w:r w:rsidR="00481BBC">
        <w:t xml:space="preserve">days </w:t>
      </w:r>
      <w:r w:rsidR="00481BBC" w:rsidRPr="0079423C">
        <w:t xml:space="preserve">of </w:t>
      </w:r>
      <w:r w:rsidRPr="0079423C">
        <w:t xml:space="preserve">receiving the </w:t>
      </w:r>
      <w:r w:rsidR="00C765C8" w:rsidRPr="0079423C">
        <w:t>d</w:t>
      </w:r>
      <w:r w:rsidRPr="0079423C">
        <w:t xml:space="preserve">ispute </w:t>
      </w:r>
      <w:r w:rsidR="00C765C8" w:rsidRPr="0079423C">
        <w:t>n</w:t>
      </w:r>
      <w:r w:rsidRPr="0079423C">
        <w:t xml:space="preserve">otice, the other party or parties </w:t>
      </w:r>
      <w:r w:rsidR="0058184E" w:rsidRPr="0079423C">
        <w:t>to</w:t>
      </w:r>
      <w:r w:rsidR="0058184E">
        <w:t> </w:t>
      </w:r>
      <w:r w:rsidRPr="0079423C">
        <w:t xml:space="preserve">the dispute must provide a </w:t>
      </w:r>
      <w:r w:rsidR="00CD6B45">
        <w:t xml:space="preserve">dispute notice </w:t>
      </w:r>
      <w:r w:rsidR="004A4B8A" w:rsidRPr="0079423C">
        <w:t xml:space="preserve">reply </w:t>
      </w:r>
      <w:r w:rsidR="0079423C" w:rsidRPr="0079423C">
        <w:t xml:space="preserve">to </w:t>
      </w:r>
      <w:r w:rsidRPr="0079423C">
        <w:t xml:space="preserve">the </w:t>
      </w:r>
      <w:r w:rsidR="0079423C" w:rsidRPr="0079423C">
        <w:t xml:space="preserve">party who gave the </w:t>
      </w:r>
      <w:r w:rsidR="0034491F">
        <w:t xml:space="preserve">dispute </w:t>
      </w:r>
      <w:r w:rsidR="0079423C" w:rsidRPr="0079423C">
        <w:t>notice</w:t>
      </w:r>
      <w:r w:rsidR="007D2E52">
        <w:t>.</w:t>
      </w:r>
    </w:p>
    <w:p w14:paraId="6B7CC870" w14:textId="2EC6F25C" w:rsidR="001553A0" w:rsidRPr="00284451" w:rsidRDefault="007D2E52" w:rsidP="00EA11D5">
      <w:pPr>
        <w:keepNext/>
        <w:tabs>
          <w:tab w:val="left" w:pos="2268"/>
        </w:tabs>
        <w:rPr>
          <w:rFonts w:ascii="Arial" w:hAnsi="Arial" w:cs="Arial"/>
          <w:szCs w:val="24"/>
        </w:rPr>
      </w:pPr>
      <w:r>
        <w:t>The</w:t>
      </w:r>
      <w:r w:rsidR="00CD6B45">
        <w:t xml:space="preserve"> dispute</w:t>
      </w:r>
      <w:r>
        <w:t xml:space="preserve"> </w:t>
      </w:r>
      <w:r w:rsidR="00CD6B45">
        <w:t xml:space="preserve">notice </w:t>
      </w:r>
      <w:r>
        <w:t xml:space="preserve">reply must contain the information </w:t>
      </w:r>
      <w:r w:rsidR="00ED6F51">
        <w:t>requested</w:t>
      </w:r>
      <w:r>
        <w:t xml:space="preserve"> in the form </w:t>
      </w:r>
      <w:r w:rsidR="00481BBC" w:rsidRPr="0079423C">
        <w:t xml:space="preserve">at schedule </w:t>
      </w:r>
      <w:r w:rsidR="0079423C" w:rsidRPr="0079423C">
        <w:t>8A</w:t>
      </w:r>
      <w:r w:rsidR="00D876F0">
        <w:t>.</w:t>
      </w:r>
    </w:p>
    <w:p w14:paraId="2E740D0C" w14:textId="23E8F47A" w:rsidR="00445A05" w:rsidRPr="00915101" w:rsidRDefault="00445A05" w:rsidP="00915101">
      <w:pPr>
        <w:keepNext/>
        <w:tabs>
          <w:tab w:val="left" w:pos="2268"/>
        </w:tabs>
      </w:pPr>
      <w:r w:rsidRPr="00915101">
        <w:t>The corporation must take reasonable steps to ensure that parties agree to</w:t>
      </w:r>
      <w:r w:rsidR="0058184E" w:rsidRPr="00915101">
        <w:t> </w:t>
      </w:r>
      <w:r w:rsidRPr="00915101">
        <w:t>the</w:t>
      </w:r>
      <w:r w:rsidR="0058184E" w:rsidRPr="00915101">
        <w:t> </w:t>
      </w:r>
      <w:r w:rsidRPr="00915101">
        <w:t>matters in the dispute notice and dispute notice reply.</w:t>
      </w:r>
    </w:p>
    <w:p w14:paraId="0EF4254D" w14:textId="1ACCD311" w:rsidR="008F40B1" w:rsidRPr="00915101" w:rsidRDefault="00FF41C3" w:rsidP="00915101">
      <w:pPr>
        <w:keepNext/>
        <w:tabs>
          <w:tab w:val="left" w:pos="2268"/>
        </w:tabs>
      </w:pPr>
      <w:r w:rsidRPr="00915101">
        <w:t xml:space="preserve">The parties must </w:t>
      </w:r>
      <w:r w:rsidRPr="003F2718">
        <w:rPr>
          <w:rStyle w:val="yellowhighlight"/>
        </w:rPr>
        <w:t>[try to agree on a mediator</w:t>
      </w:r>
      <w:r w:rsidR="00B7710A" w:rsidRPr="003F2718">
        <w:rPr>
          <w:rStyle w:val="yellowhighlight"/>
        </w:rPr>
        <w:t>(s)/facilitators]</w:t>
      </w:r>
      <w:r w:rsidR="003D620B" w:rsidRPr="00915101">
        <w:t xml:space="preserve"> (mediation)</w:t>
      </w:r>
      <w:r w:rsidR="00B7710A" w:rsidRPr="00915101">
        <w:t xml:space="preserve"> </w:t>
      </w:r>
      <w:r w:rsidR="0058184E" w:rsidRPr="00915101">
        <w:t>or </w:t>
      </w:r>
      <w:r w:rsidR="007A0EC9" w:rsidRPr="003F2718">
        <w:rPr>
          <w:rStyle w:val="yellowhighlight"/>
        </w:rPr>
        <w:t xml:space="preserve">[refer the matter to </w:t>
      </w:r>
      <w:r w:rsidR="007A557A" w:rsidRPr="003F2718">
        <w:rPr>
          <w:rStyle w:val="yellowhighlight"/>
        </w:rPr>
        <w:t xml:space="preserve">an </w:t>
      </w:r>
      <w:r w:rsidR="00481BBC" w:rsidRPr="003F2718">
        <w:rPr>
          <w:rStyle w:val="yellowhighlight"/>
        </w:rPr>
        <w:t>expert</w:t>
      </w:r>
      <w:r w:rsidR="0082752D" w:rsidRPr="003F2718">
        <w:rPr>
          <w:rStyle w:val="yellowhighlight"/>
        </w:rPr>
        <w:t xml:space="preserve"> or panel or experts</w:t>
      </w:r>
      <w:r w:rsidR="00714811" w:rsidRPr="003F2718">
        <w:rPr>
          <w:rStyle w:val="yellowhighlight"/>
        </w:rPr>
        <w:t>]</w:t>
      </w:r>
      <w:r w:rsidR="003D620B" w:rsidRPr="00915101">
        <w:t xml:space="preserve"> (</w:t>
      </w:r>
      <w:r w:rsidR="00321BFD" w:rsidRPr="00915101">
        <w:t>expert</w:t>
      </w:r>
      <w:r w:rsidR="0058184E" w:rsidRPr="00915101">
        <w:noBreakHyphen/>
      </w:r>
      <w:r w:rsidR="003D620B" w:rsidRPr="00915101">
        <w:t xml:space="preserve">determination) or </w:t>
      </w:r>
      <w:r w:rsidR="003D620B" w:rsidRPr="003F2718">
        <w:rPr>
          <w:rStyle w:val="yellowhighlight"/>
        </w:rPr>
        <w:t>[arrange to meet</w:t>
      </w:r>
      <w:r w:rsidR="003D620B" w:rsidRPr="00915101">
        <w:t>] (meeting)</w:t>
      </w:r>
      <w:r w:rsidR="00DC5DCA" w:rsidRPr="00915101">
        <w:t xml:space="preserve">. </w:t>
      </w:r>
    </w:p>
    <w:p w14:paraId="68F9A46F" w14:textId="2D7EACA2" w:rsidR="0082752D" w:rsidRDefault="0082752D" w:rsidP="00915101">
      <w:pPr>
        <w:pStyle w:val="tip-body"/>
        <w:rPr>
          <w:rFonts w:eastAsia="Yu Mincho"/>
          <w:noProof/>
        </w:rPr>
      </w:pPr>
      <w:r>
        <w:rPr>
          <w:rFonts w:eastAsia="Yu Mincho"/>
          <w:noProof/>
        </w:rPr>
        <w:t xml:space="preserve">You can choose </w:t>
      </w:r>
      <w:r w:rsidR="0034491F">
        <w:rPr>
          <w:rFonts w:eastAsia="Yu Mincho"/>
          <w:noProof/>
        </w:rPr>
        <w:t>one of</w:t>
      </w:r>
      <w:r>
        <w:rPr>
          <w:rFonts w:eastAsia="Yu Mincho"/>
          <w:noProof/>
        </w:rPr>
        <w:t xml:space="preserve"> the following methods to resolve the dispute</w:t>
      </w:r>
      <w:r w:rsidR="00ED6F51">
        <w:rPr>
          <w:rFonts w:eastAsia="Yu Mincho"/>
          <w:noProof/>
        </w:rPr>
        <w:t xml:space="preserve"> if the previous steps don’t work. You can also </w:t>
      </w:r>
      <w:r>
        <w:rPr>
          <w:rFonts w:eastAsia="Yu Mincho"/>
          <w:noProof/>
        </w:rPr>
        <w:t>choose a combination of these methods</w:t>
      </w:r>
      <w:r w:rsidR="003C1CA8">
        <w:rPr>
          <w:rFonts w:eastAsia="Yu Mincho"/>
          <w:noProof/>
        </w:rPr>
        <w:t xml:space="preserve"> and support organisations.</w:t>
      </w:r>
      <w:r w:rsidR="0034491F">
        <w:rPr>
          <w:rFonts w:eastAsia="Yu Mincho"/>
          <w:noProof/>
        </w:rPr>
        <w:t xml:space="preserve"> Choose what will work for your corporation.</w:t>
      </w:r>
    </w:p>
    <w:p w14:paraId="2E670427" w14:textId="77777777" w:rsidR="00860062" w:rsidRDefault="00860062" w:rsidP="00860062">
      <w:pPr>
        <w:tabs>
          <w:tab w:val="left" w:pos="2268"/>
        </w:tabs>
      </w:pPr>
      <w:r>
        <w:t>If the parties cannot resolve the dispute by taking the previous steps, the parties will:</w:t>
      </w:r>
    </w:p>
    <w:p w14:paraId="41171B84" w14:textId="77777777" w:rsidR="00860062" w:rsidRDefault="00860062" w:rsidP="007A4E57">
      <w:pPr>
        <w:pStyle w:val="bullet-dots-level1"/>
      </w:pPr>
      <w:r>
        <w:t>ask the [</w:t>
      </w:r>
      <w:r w:rsidRPr="003F2718">
        <w:rPr>
          <w:rStyle w:val="yellowhighlight"/>
        </w:rPr>
        <w:t>native title representative body</w:t>
      </w:r>
      <w:r>
        <w:t xml:space="preserve">] or </w:t>
      </w:r>
      <w:r w:rsidRPr="003F2718">
        <w:rPr>
          <w:rStyle w:val="yellowhighlight"/>
        </w:rPr>
        <w:t>[insert a support service]</w:t>
      </w:r>
      <w:r>
        <w:t xml:space="preserve"> to:</w:t>
      </w:r>
    </w:p>
    <w:p w14:paraId="2E877E81" w14:textId="77777777" w:rsidR="00860062" w:rsidRDefault="00860062" w:rsidP="00860062">
      <w:pPr>
        <w:pStyle w:val="bullet-dots-level2"/>
      </w:pPr>
      <w:r>
        <w:t xml:space="preserve">call a meeting </w:t>
      </w:r>
      <w:proofErr w:type="gramStart"/>
      <w:r>
        <w:t>on the subject of the</w:t>
      </w:r>
      <w:proofErr w:type="gramEnd"/>
      <w:r>
        <w:t xml:space="preserve"> dispute</w:t>
      </w:r>
    </w:p>
    <w:p w14:paraId="1F0CF5C1" w14:textId="77777777" w:rsidR="00860062" w:rsidRDefault="00860062" w:rsidP="00860062">
      <w:pPr>
        <w:pStyle w:val="bullet-dots-level2"/>
      </w:pPr>
      <w:r>
        <w:t>set the location</w:t>
      </w:r>
    </w:p>
    <w:p w14:paraId="4F3CAD40" w14:textId="77777777" w:rsidR="00860062" w:rsidRDefault="00860062" w:rsidP="00860062">
      <w:pPr>
        <w:pStyle w:val="bullet-dots-level2"/>
      </w:pPr>
      <w:r>
        <w:t>set the date, and</w:t>
      </w:r>
    </w:p>
    <w:p w14:paraId="65CF5CAB" w14:textId="77777777" w:rsidR="00860062" w:rsidRDefault="00860062" w:rsidP="00860062">
      <w:pPr>
        <w:pStyle w:val="bullet-dots-level2"/>
      </w:pPr>
      <w:r>
        <w:t xml:space="preserve">decide any other details of the meeting </w:t>
      </w:r>
    </w:p>
    <w:p w14:paraId="5F2305F4" w14:textId="48787B9C" w:rsidR="00860062" w:rsidRDefault="00860062" w:rsidP="002D64B6">
      <w:pPr>
        <w:pStyle w:val="bullet-dots-level1"/>
      </w:pPr>
      <w:r>
        <w:t>present information about the dispute to the meeting</w:t>
      </w:r>
      <w:r w:rsidR="003F2718">
        <w:t>,</w:t>
      </w:r>
      <w:r>
        <w:t xml:space="preserve"> and</w:t>
      </w:r>
    </w:p>
    <w:p w14:paraId="5DA848D1" w14:textId="77777777" w:rsidR="00860062" w:rsidRDefault="00860062" w:rsidP="00860062">
      <w:pPr>
        <w:pStyle w:val="bullet-dots-level1"/>
      </w:pPr>
      <w:r>
        <w:t>accept and comply with the decision of the participants in the meeting under this rule.</w:t>
      </w:r>
    </w:p>
    <w:p w14:paraId="618907BE" w14:textId="01BE8D95" w:rsidR="0082752D" w:rsidRDefault="0082752D" w:rsidP="0082752D">
      <w:pPr>
        <w:tabs>
          <w:tab w:val="left" w:pos="2268"/>
        </w:tabs>
      </w:pPr>
      <w:r>
        <w:t>If the parties cannot resolve the dispute by taking the previous steps, the parties will:</w:t>
      </w:r>
    </w:p>
    <w:p w14:paraId="016C191C" w14:textId="3588A1C4" w:rsidR="0082752D" w:rsidRDefault="0082752D" w:rsidP="002D64B6">
      <w:pPr>
        <w:pStyle w:val="bullet-dots-level1"/>
      </w:pPr>
      <w:r>
        <w:t xml:space="preserve">ask the </w:t>
      </w:r>
      <w:r w:rsidRPr="003F2718">
        <w:rPr>
          <w:rStyle w:val="yellowhighlight"/>
        </w:rPr>
        <w:t>[native title representative body]</w:t>
      </w:r>
      <w:r>
        <w:t xml:space="preserve"> or </w:t>
      </w:r>
      <w:r w:rsidRPr="003F2718">
        <w:rPr>
          <w:rStyle w:val="yellowhighlight"/>
        </w:rPr>
        <w:t>[National Native Title Tribunal]</w:t>
      </w:r>
      <w:r>
        <w:t xml:space="preserve"> to:</w:t>
      </w:r>
    </w:p>
    <w:p w14:paraId="2B0C0092" w14:textId="7B6FE4A0" w:rsidR="0082752D" w:rsidRDefault="0082752D" w:rsidP="0082752D">
      <w:pPr>
        <w:pStyle w:val="bullet-dots-level2"/>
      </w:pPr>
      <w:r>
        <w:t>appoint an expert / appoint a panel of experts</w:t>
      </w:r>
      <w:r w:rsidR="003C1CA8">
        <w:t xml:space="preserve"> </w:t>
      </w:r>
      <w:proofErr w:type="gramStart"/>
      <w:r w:rsidR="003C1CA8">
        <w:t>on the subject of the</w:t>
      </w:r>
      <w:proofErr w:type="gramEnd"/>
      <w:r w:rsidR="003C1CA8">
        <w:t xml:space="preserve"> dispute</w:t>
      </w:r>
    </w:p>
    <w:p w14:paraId="067E99C4" w14:textId="77777777" w:rsidR="0082752D" w:rsidRDefault="0082752D" w:rsidP="0082752D">
      <w:pPr>
        <w:pStyle w:val="bullet-dots-level2"/>
      </w:pPr>
      <w:r>
        <w:t>set the location</w:t>
      </w:r>
    </w:p>
    <w:p w14:paraId="41DDA013" w14:textId="7222863B" w:rsidR="0082752D" w:rsidRDefault="0082752D" w:rsidP="0082752D">
      <w:pPr>
        <w:pStyle w:val="bullet-dots-level2"/>
      </w:pPr>
      <w:r>
        <w:t>set the date,</w:t>
      </w:r>
      <w:r w:rsidR="00ED6F51">
        <w:t xml:space="preserve"> and</w:t>
      </w:r>
    </w:p>
    <w:p w14:paraId="6E52CD02" w14:textId="4F4537A9" w:rsidR="0082752D" w:rsidRDefault="0082752D" w:rsidP="0082752D">
      <w:pPr>
        <w:pStyle w:val="bullet-dots-level2"/>
      </w:pPr>
      <w:r>
        <w:t xml:space="preserve">decide </w:t>
      </w:r>
      <w:r w:rsidR="00ED6F51">
        <w:t xml:space="preserve">any </w:t>
      </w:r>
      <w:r>
        <w:t xml:space="preserve">other details of the meeting </w:t>
      </w:r>
    </w:p>
    <w:p w14:paraId="2B727B01" w14:textId="512AF799" w:rsidR="0082752D" w:rsidRDefault="0082752D" w:rsidP="002D64B6">
      <w:pPr>
        <w:pStyle w:val="bullet-dots-level1"/>
      </w:pPr>
      <w:r>
        <w:t>present information about the dispute to the expert or the panel of experts</w:t>
      </w:r>
      <w:r w:rsidR="00FF71E9">
        <w:t>,</w:t>
      </w:r>
      <w:r>
        <w:t xml:space="preserve"> and</w:t>
      </w:r>
    </w:p>
    <w:p w14:paraId="798FAE9F" w14:textId="3CCC39A1" w:rsidR="0082752D" w:rsidRDefault="0082752D" w:rsidP="0082752D">
      <w:pPr>
        <w:pStyle w:val="bullet-dots-level1"/>
      </w:pPr>
      <w:r>
        <w:t>accept and comply with the decision of the expert or panel of experts under this rule.</w:t>
      </w:r>
    </w:p>
    <w:p w14:paraId="03221E5B" w14:textId="2DDE3594" w:rsidR="0082752D" w:rsidRDefault="0082752D" w:rsidP="0082752D">
      <w:pPr>
        <w:tabs>
          <w:tab w:val="left" w:pos="2268"/>
        </w:tabs>
      </w:pPr>
      <w:r>
        <w:t>If the parties cannot resolve the dispute by taking the previous steps, the parties will:</w:t>
      </w:r>
    </w:p>
    <w:p w14:paraId="4EF33B8F" w14:textId="77777777" w:rsidR="0082752D" w:rsidRDefault="0082752D" w:rsidP="0082752D">
      <w:pPr>
        <w:pStyle w:val="bullet-dots-level1"/>
      </w:pPr>
      <w:r>
        <w:t xml:space="preserve">ask the </w:t>
      </w:r>
      <w:r w:rsidRPr="00B15C58">
        <w:rPr>
          <w:rStyle w:val="yellowhighlight"/>
        </w:rPr>
        <w:t>[native title representative body]</w:t>
      </w:r>
      <w:r>
        <w:t xml:space="preserve"> or </w:t>
      </w:r>
      <w:r w:rsidRPr="00B15C58">
        <w:rPr>
          <w:rStyle w:val="yellowhighlight"/>
        </w:rPr>
        <w:t>[National Native Title Tribunal]</w:t>
      </w:r>
      <w:r>
        <w:t xml:space="preserve"> to:</w:t>
      </w:r>
    </w:p>
    <w:p w14:paraId="6440C720" w14:textId="77777777" w:rsidR="0082752D" w:rsidRDefault="0082752D" w:rsidP="0082752D">
      <w:pPr>
        <w:pStyle w:val="bullet-dots-level2"/>
      </w:pPr>
      <w:r>
        <w:lastRenderedPageBreak/>
        <w:t>appoint a mediator(s)</w:t>
      </w:r>
    </w:p>
    <w:p w14:paraId="2423EFDE" w14:textId="77777777" w:rsidR="0082752D" w:rsidRDefault="0082752D" w:rsidP="0082752D">
      <w:pPr>
        <w:pStyle w:val="bullet-dots-level2"/>
      </w:pPr>
      <w:r>
        <w:t>set the location</w:t>
      </w:r>
    </w:p>
    <w:p w14:paraId="11B5D7F1" w14:textId="7FFB924F" w:rsidR="0082752D" w:rsidRDefault="0082752D" w:rsidP="0082752D">
      <w:pPr>
        <w:pStyle w:val="bullet-dots-level2"/>
      </w:pPr>
      <w:r>
        <w:t>set the date,</w:t>
      </w:r>
      <w:r w:rsidR="00ED6F51">
        <w:t xml:space="preserve"> and</w:t>
      </w:r>
    </w:p>
    <w:p w14:paraId="0829E630" w14:textId="77777777" w:rsidR="0082752D" w:rsidRDefault="0082752D" w:rsidP="0082752D">
      <w:pPr>
        <w:pStyle w:val="bullet-dots-level2"/>
      </w:pPr>
      <w:r>
        <w:t>decide other details of the mediation</w:t>
      </w:r>
    </w:p>
    <w:p w14:paraId="4A70644D" w14:textId="49C56B5C" w:rsidR="0082752D" w:rsidRDefault="0082752D" w:rsidP="0082752D">
      <w:pPr>
        <w:pStyle w:val="bullet-dots-level1"/>
      </w:pPr>
      <w:r>
        <w:t xml:space="preserve">accept and comply with the decision of the </w:t>
      </w:r>
      <w:r w:rsidRPr="00B15C58">
        <w:rPr>
          <w:rStyle w:val="yellowhighlight"/>
        </w:rPr>
        <w:t xml:space="preserve">[native title representative body] </w:t>
      </w:r>
      <w:r>
        <w:t>or </w:t>
      </w:r>
      <w:r w:rsidRPr="00B15C58">
        <w:rPr>
          <w:rStyle w:val="yellowhighlight"/>
        </w:rPr>
        <w:t>[National Native Title Tribunal]</w:t>
      </w:r>
      <w:r>
        <w:t xml:space="preserve"> under this rule.</w:t>
      </w:r>
    </w:p>
    <w:p w14:paraId="2A2B223B" w14:textId="01033C18" w:rsidR="0082752D" w:rsidRPr="00915101" w:rsidRDefault="0082752D" w:rsidP="00294313">
      <w:pPr>
        <w:pStyle w:val="Heading3"/>
      </w:pPr>
      <w:r w:rsidRPr="00915101">
        <w:t xml:space="preserve">Dispute resolution </w:t>
      </w:r>
      <w:r w:rsidR="00F13D10">
        <w:t>c</w:t>
      </w:r>
      <w:r w:rsidRPr="00915101">
        <w:t>osts</w:t>
      </w:r>
    </w:p>
    <w:p w14:paraId="3CC31D71" w14:textId="7BEBAC1F" w:rsidR="00445A05" w:rsidRDefault="00445A05" w:rsidP="00EA11D5">
      <w:pPr>
        <w:pStyle w:val="tip-body"/>
        <w:rPr>
          <w:rFonts w:eastAsia="Yu Mincho"/>
          <w:noProof/>
        </w:rPr>
      </w:pPr>
      <w:r>
        <w:rPr>
          <w:rFonts w:eastAsia="Yu Mincho"/>
          <w:noProof/>
        </w:rPr>
        <w:t>Large corporations may consider</w:t>
      </w:r>
      <w:r w:rsidR="004F6A2B">
        <w:rPr>
          <w:rFonts w:eastAsia="Yu Mincho"/>
          <w:noProof/>
        </w:rPr>
        <w:t xml:space="preserve"> inserting th</w:t>
      </w:r>
      <w:r w:rsidR="00FE6A3E">
        <w:rPr>
          <w:rFonts w:eastAsia="Yu Mincho"/>
          <w:noProof/>
        </w:rPr>
        <w:t>e</w:t>
      </w:r>
      <w:r w:rsidR="004F6A2B">
        <w:rPr>
          <w:rFonts w:eastAsia="Yu Mincho"/>
          <w:noProof/>
        </w:rPr>
        <w:t xml:space="preserve"> rule</w:t>
      </w:r>
      <w:r w:rsidR="00753D37">
        <w:rPr>
          <w:rFonts w:eastAsia="Yu Mincho"/>
          <w:noProof/>
        </w:rPr>
        <w:t xml:space="preserve"> </w:t>
      </w:r>
      <w:r w:rsidR="00FE6A3E">
        <w:rPr>
          <w:rFonts w:eastAsia="Yu Mincho"/>
          <w:noProof/>
        </w:rPr>
        <w:t xml:space="preserve">below </w:t>
      </w:r>
      <w:r w:rsidR="00753D37">
        <w:rPr>
          <w:rFonts w:eastAsia="Yu Mincho"/>
          <w:noProof/>
        </w:rPr>
        <w:t>instead of the rule</w:t>
      </w:r>
      <w:r w:rsidR="00FE6A3E">
        <w:rPr>
          <w:rFonts w:eastAsia="Yu Mincho"/>
          <w:noProof/>
        </w:rPr>
        <w:t xml:space="preserve"> after it</w:t>
      </w:r>
      <w:r w:rsidR="00753D37">
        <w:rPr>
          <w:rFonts w:eastAsia="Yu Mincho"/>
          <w:noProof/>
        </w:rPr>
        <w:t>:</w:t>
      </w:r>
    </w:p>
    <w:p w14:paraId="62CE488F" w14:textId="742509BB" w:rsidR="003F5D98" w:rsidRDefault="003F5D98">
      <w:pPr>
        <w:pStyle w:val="bullet-dots-level1"/>
        <w:rPr>
          <w:rFonts w:eastAsia="Yu Mincho"/>
          <w:noProof/>
        </w:rPr>
      </w:pPr>
      <w:r>
        <w:rPr>
          <w:rFonts w:eastAsia="Yu Mincho"/>
          <w:noProof/>
        </w:rPr>
        <w:t xml:space="preserve">The corporation will pay any costs associated with resolving the dispute. </w:t>
      </w:r>
      <w:r w:rsidR="003D620B">
        <w:rPr>
          <w:rFonts w:eastAsia="Yu Mincho"/>
          <w:noProof/>
        </w:rPr>
        <w:t>This</w:t>
      </w:r>
      <w:r w:rsidR="00FF71E9">
        <w:rPr>
          <w:rFonts w:eastAsia="Yu Mincho"/>
          <w:noProof/>
        </w:rPr>
        <w:t> </w:t>
      </w:r>
      <w:r w:rsidR="003D620B">
        <w:rPr>
          <w:rFonts w:eastAsia="Yu Mincho"/>
          <w:noProof/>
        </w:rPr>
        <w:t>does not extend to travel if any mediation/determination/meeting is held within the determination area or within 50</w:t>
      </w:r>
      <w:r w:rsidR="00B15C58">
        <w:rPr>
          <w:rFonts w:eastAsia="Yu Mincho"/>
          <w:noProof/>
        </w:rPr>
        <w:t xml:space="preserve"> </w:t>
      </w:r>
      <w:r w:rsidR="003D620B">
        <w:rPr>
          <w:rFonts w:eastAsia="Yu Mincho"/>
          <w:noProof/>
        </w:rPr>
        <w:t>km of the corporation’s registered office/document access address</w:t>
      </w:r>
      <w:r w:rsidR="00DE1B3E">
        <w:rPr>
          <w:rFonts w:eastAsia="Yu Mincho"/>
          <w:noProof/>
        </w:rPr>
        <w:t>.</w:t>
      </w:r>
    </w:p>
    <w:p w14:paraId="5AFD0C1F" w14:textId="27E93F8D" w:rsidR="00445A05" w:rsidRPr="00EA11D5" w:rsidRDefault="00445A05" w:rsidP="00EA11D5">
      <w:pPr>
        <w:pStyle w:val="tip-body"/>
        <w:rPr>
          <w:rFonts w:eastAsia="Yu Mincho"/>
          <w:noProof/>
        </w:rPr>
      </w:pPr>
      <w:r>
        <w:rPr>
          <w:rFonts w:eastAsia="Yu Mincho"/>
          <w:noProof/>
        </w:rPr>
        <w:t>Small or medium corporations may consider</w:t>
      </w:r>
      <w:r w:rsidR="004F6A2B">
        <w:rPr>
          <w:rFonts w:eastAsia="Yu Mincho"/>
          <w:noProof/>
        </w:rPr>
        <w:t xml:space="preserve"> inserting this rule instead of the rule above</w:t>
      </w:r>
      <w:r w:rsidR="00753D37">
        <w:rPr>
          <w:rFonts w:eastAsia="Yu Mincho"/>
          <w:noProof/>
        </w:rPr>
        <w:t>.</w:t>
      </w:r>
    </w:p>
    <w:p w14:paraId="672064F2" w14:textId="4E09ACD9" w:rsidR="00445A05" w:rsidRDefault="00445A05" w:rsidP="002D64B6">
      <w:pPr>
        <w:pStyle w:val="bullet-dots-level1"/>
      </w:pPr>
      <w:r>
        <w:t xml:space="preserve">The parties will agree on </w:t>
      </w:r>
      <w:r w:rsidR="003C1CA8">
        <w:t xml:space="preserve">the </w:t>
      </w:r>
      <w:r w:rsidR="003C1CA8" w:rsidRPr="002D64B6">
        <w:rPr>
          <w:rStyle w:val="yellowhighlight"/>
        </w:rPr>
        <w:t>total cost/budget</w:t>
      </w:r>
      <w:r>
        <w:t xml:space="preserve"> </w:t>
      </w:r>
      <w:r w:rsidR="003C1CA8">
        <w:t xml:space="preserve">for </w:t>
      </w:r>
      <w:r>
        <w:t xml:space="preserve">the resolution process and </w:t>
      </w:r>
      <w:r w:rsidR="003C1CA8">
        <w:t>who will pay for the costs of the dispute resolution process</w:t>
      </w:r>
      <w:r>
        <w:t>.</w:t>
      </w:r>
    </w:p>
    <w:p w14:paraId="6B182966" w14:textId="77777777" w:rsidR="00AC2EC8" w:rsidRPr="00AC2EC8" w:rsidRDefault="00AC2EC8" w:rsidP="00AF227E">
      <w:pPr>
        <w:pStyle w:val="Heading2"/>
      </w:pPr>
      <w:bookmarkStart w:id="99" w:name="_Toc85839329"/>
      <w:bookmarkStart w:id="100" w:name="_Toc85839330"/>
      <w:bookmarkStart w:id="101" w:name="_Toc85839331"/>
      <w:bookmarkStart w:id="102" w:name="_Toc85839332"/>
      <w:bookmarkStart w:id="103" w:name="_Toc85839333"/>
      <w:bookmarkStart w:id="104" w:name="_Toc85839334"/>
      <w:bookmarkStart w:id="105" w:name="_Toc85839335"/>
      <w:bookmarkStart w:id="106" w:name="_Toc85839336"/>
      <w:bookmarkStart w:id="107" w:name="_Toc85839337"/>
      <w:bookmarkStart w:id="108" w:name="_Toc85839338"/>
      <w:bookmarkStart w:id="109" w:name="_Toc85839339"/>
      <w:bookmarkStart w:id="110" w:name="_Toc85839340"/>
      <w:bookmarkStart w:id="111" w:name="_Toc85839341"/>
      <w:bookmarkStart w:id="112" w:name="_Toc85839342"/>
      <w:bookmarkStart w:id="113" w:name="_Toc85839343"/>
      <w:bookmarkStart w:id="114" w:name="_Toc85839344"/>
      <w:bookmarkStart w:id="115" w:name="_Toc85839345"/>
      <w:bookmarkStart w:id="116" w:name="_Toc85839346"/>
      <w:bookmarkStart w:id="117" w:name="_Toc85839347"/>
      <w:bookmarkStart w:id="118" w:name="_Toc85839348"/>
      <w:bookmarkStart w:id="119" w:name="_Toc85839349"/>
      <w:bookmarkStart w:id="120" w:name="_Toc85839350"/>
      <w:bookmarkStart w:id="121" w:name="_Toc85839351"/>
      <w:bookmarkStart w:id="122" w:name="_Toc85839352"/>
      <w:bookmarkStart w:id="123" w:name="_Toc85839353"/>
      <w:bookmarkStart w:id="124" w:name="_Toc85839354"/>
      <w:bookmarkStart w:id="125" w:name="_Toc85839355"/>
      <w:bookmarkStart w:id="126" w:name="_Toc85839356"/>
      <w:bookmarkStart w:id="127" w:name="_Toc85839357"/>
      <w:bookmarkStart w:id="128" w:name="_Toc85839358"/>
      <w:bookmarkStart w:id="129" w:name="_Toc85839359"/>
      <w:bookmarkStart w:id="130" w:name="_Toc85839360"/>
      <w:bookmarkStart w:id="131" w:name="_Toc85839361"/>
      <w:bookmarkStart w:id="132" w:name="_Toc85839362"/>
      <w:bookmarkStart w:id="133" w:name="_Toc85839363"/>
      <w:bookmarkStart w:id="134" w:name="_Toc85839364"/>
      <w:bookmarkStart w:id="135" w:name="_Toc85839365"/>
      <w:bookmarkStart w:id="136" w:name="_Toc85839366"/>
      <w:bookmarkStart w:id="137" w:name="_Toc85839367"/>
      <w:bookmarkStart w:id="138" w:name="_Toc85839368"/>
      <w:bookmarkStart w:id="139" w:name="_Toc85839369"/>
      <w:bookmarkStart w:id="140" w:name="_Toc85839370"/>
      <w:bookmarkStart w:id="141" w:name="_Toc85839371"/>
      <w:bookmarkStart w:id="142" w:name="_Toc85839372"/>
      <w:bookmarkStart w:id="143" w:name="_Toc85839373"/>
      <w:bookmarkStart w:id="144" w:name="_Toc85839374"/>
      <w:bookmarkStart w:id="145" w:name="_Toc85839375"/>
      <w:bookmarkStart w:id="146" w:name="_Toc85839376"/>
      <w:bookmarkStart w:id="147" w:name="_Toc85839377"/>
      <w:bookmarkStart w:id="148" w:name="_Toc85839378"/>
      <w:bookmarkStart w:id="149" w:name="_Toc85839379"/>
      <w:bookmarkStart w:id="150" w:name="_Toc85839380"/>
      <w:bookmarkStart w:id="151" w:name="_Toc85839381"/>
      <w:bookmarkStart w:id="152" w:name="_Toc85839382"/>
      <w:bookmarkStart w:id="153" w:name="_Toc85839383"/>
      <w:bookmarkStart w:id="154" w:name="_Toc85839384"/>
      <w:bookmarkStart w:id="155" w:name="_Toc85839385"/>
      <w:bookmarkStart w:id="156" w:name="_Toc85839386"/>
      <w:bookmarkStart w:id="157" w:name="_Toc85839387"/>
      <w:bookmarkStart w:id="158" w:name="_Ref527469790"/>
      <w:bookmarkStart w:id="159" w:name="_Toc9946761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C2EC8">
        <w:t>Confidentiality requirement</w:t>
      </w:r>
      <w:bookmarkEnd w:id="158"/>
      <w:bookmarkEnd w:id="159"/>
    </w:p>
    <w:p w14:paraId="18F9165C" w14:textId="6438D965" w:rsidR="00AC2EC8" w:rsidRPr="001712EB" w:rsidRDefault="003D4AED" w:rsidP="00AF227E">
      <w:proofErr w:type="gramStart"/>
      <w:r w:rsidRPr="001712EB">
        <w:t>I</w:t>
      </w:r>
      <w:r w:rsidR="00AC2EC8" w:rsidRPr="001712EB">
        <w:t xml:space="preserve">n the </w:t>
      </w:r>
      <w:r w:rsidR="00AC2EC8" w:rsidRPr="00AF227E">
        <w:t>course of</w:t>
      </w:r>
      <w:proofErr w:type="gramEnd"/>
      <w:r w:rsidR="00AC2EC8" w:rsidRPr="00AF227E">
        <w:t xml:space="preserve"> the </w:t>
      </w:r>
      <w:r w:rsidR="002B29DA">
        <w:t>c</w:t>
      </w:r>
      <w:r w:rsidR="002B29DA" w:rsidRPr="00AF227E">
        <w:t>orporation performing its functions or exercising its powers,</w:t>
      </w:r>
      <w:r w:rsidR="002B29DA" w:rsidRPr="001712EB">
        <w:t xml:space="preserve"> members and directors may have access to confidential or sensitive information. </w:t>
      </w:r>
      <w:r w:rsidR="00262DFF">
        <w:t>E</w:t>
      </w:r>
      <w:r w:rsidR="002B29DA" w:rsidRPr="001712EB">
        <w:t>xamples include information that:</w:t>
      </w:r>
    </w:p>
    <w:p w14:paraId="26DB74E8" w14:textId="2BC5F61D" w:rsidR="00AC2EC8" w:rsidRPr="00AF227E" w:rsidRDefault="002B29DA" w:rsidP="00AF227E">
      <w:pPr>
        <w:pStyle w:val="bullet-dots-level1"/>
      </w:pPr>
      <w:r w:rsidRPr="00072B6D">
        <w:t xml:space="preserve">is confidential according to the traditional laws or the customs </w:t>
      </w:r>
      <w:r w:rsidR="007A557A">
        <w:t xml:space="preserve">of </w:t>
      </w:r>
      <w:r>
        <w:t>the</w:t>
      </w:r>
      <w:r w:rsidRPr="00072B6D">
        <w:t xml:space="preserve"> </w:t>
      </w:r>
      <w:r>
        <w:t>c</w:t>
      </w:r>
      <w:r w:rsidRPr="00AF227E">
        <w:t xml:space="preserve">ommon </w:t>
      </w:r>
      <w:r>
        <w:t>l</w:t>
      </w:r>
      <w:r w:rsidRPr="00AF227E">
        <w:t xml:space="preserve">aw </w:t>
      </w:r>
      <w:r>
        <w:t>h</w:t>
      </w:r>
      <w:r w:rsidRPr="00AF227E">
        <w:t>olders</w:t>
      </w:r>
    </w:p>
    <w:p w14:paraId="4C20A592" w14:textId="1F3D5648" w:rsidR="00AC2EC8" w:rsidRPr="00AF227E" w:rsidRDefault="002B29DA" w:rsidP="00AF227E">
      <w:pPr>
        <w:pStyle w:val="bullet-dots-level1"/>
      </w:pPr>
      <w:r w:rsidRPr="00AF227E">
        <w:t xml:space="preserve">a </w:t>
      </w:r>
      <w:r>
        <w:t>c</w:t>
      </w:r>
      <w:r w:rsidRPr="00AF227E">
        <w:t xml:space="preserve">ommon </w:t>
      </w:r>
      <w:r>
        <w:t>l</w:t>
      </w:r>
      <w:r w:rsidRPr="00AF227E">
        <w:t xml:space="preserve">aw </w:t>
      </w:r>
      <w:r>
        <w:t>h</w:t>
      </w:r>
      <w:r w:rsidRPr="00AF227E">
        <w:t>older has requested be kept confidential</w:t>
      </w:r>
      <w:r w:rsidR="00856AF9">
        <w:t xml:space="preserve"> (and disclosure of that information is neither authorised by other common law holders nor</w:t>
      </w:r>
      <w:r w:rsidR="0058184E">
        <w:t> </w:t>
      </w:r>
      <w:r w:rsidRPr="00AF227E">
        <w:t>required by law</w:t>
      </w:r>
      <w:r w:rsidR="00856AF9">
        <w:t>)</w:t>
      </w:r>
    </w:p>
    <w:p w14:paraId="1B7CC236" w14:textId="0F23CBD2" w:rsidR="00AC2EC8" w:rsidRPr="00072B6D" w:rsidRDefault="002B29DA" w:rsidP="00AF227E">
      <w:pPr>
        <w:pStyle w:val="bullet-dots-level1"/>
      </w:pPr>
      <w:r w:rsidRPr="00AF227E">
        <w:t>may affect trading or procurement</w:t>
      </w:r>
      <w:r w:rsidR="00647BA4" w:rsidRPr="00072B6D">
        <w:t>.</w:t>
      </w:r>
    </w:p>
    <w:p w14:paraId="1A88E975" w14:textId="476D722C" w:rsidR="003D4AED" w:rsidRPr="00072B6D" w:rsidRDefault="00647BA4" w:rsidP="00AF227E">
      <w:r w:rsidRPr="00072B6D">
        <w:t xml:space="preserve">A person handling such </w:t>
      </w:r>
      <w:r w:rsidR="00BB6F67" w:rsidRPr="00DA5E2E">
        <w:t>confidential</w:t>
      </w:r>
      <w:r w:rsidR="00BB6F67">
        <w:t xml:space="preserve"> </w:t>
      </w:r>
      <w:r w:rsidRPr="00072B6D">
        <w:t xml:space="preserve">information must protect and maintain </w:t>
      </w:r>
      <w:r w:rsidR="0058184E" w:rsidRPr="00072B6D">
        <w:t>its</w:t>
      </w:r>
      <w:r w:rsidR="0058184E">
        <w:t> </w:t>
      </w:r>
      <w:r w:rsidRPr="00072B6D">
        <w:t>confidentiality.</w:t>
      </w:r>
    </w:p>
    <w:p w14:paraId="21971D05" w14:textId="11AA52B1" w:rsidR="00E62E5D" w:rsidRPr="00AC2EC8" w:rsidRDefault="00676728" w:rsidP="0054008A">
      <w:pPr>
        <w:pStyle w:val="Heading2"/>
      </w:pPr>
      <w:bookmarkStart w:id="160" w:name="_Toc99467617"/>
      <w:r>
        <w:t xml:space="preserve">Winding </w:t>
      </w:r>
      <w:r w:rsidR="00E62E5D" w:rsidRPr="00AC2EC8">
        <w:t>up</w:t>
      </w:r>
      <w:bookmarkEnd w:id="160"/>
    </w:p>
    <w:p w14:paraId="4827C068" w14:textId="77777777" w:rsidR="00E62E5D" w:rsidRPr="00AF227E" w:rsidRDefault="00E62E5D" w:rsidP="00294313">
      <w:pPr>
        <w:pStyle w:val="Heading3"/>
      </w:pPr>
      <w:r w:rsidRPr="00AF227E">
        <w:t>Members’ resolution required</w:t>
      </w:r>
    </w:p>
    <w:p w14:paraId="380D27FB" w14:textId="025E5F2E" w:rsidR="00E62E5D" w:rsidRPr="00DA5E2E" w:rsidRDefault="00C3443E" w:rsidP="00AF227E">
      <w:r w:rsidRPr="00DA5E2E">
        <w:t xml:space="preserve">If the </w:t>
      </w:r>
      <w:r w:rsidR="004707C4">
        <w:t>c</w:t>
      </w:r>
      <w:r w:rsidR="004707C4" w:rsidRPr="00DA5E2E">
        <w:t xml:space="preserve">orporation is solvent and not subject to any legal proceedings or regulatory </w:t>
      </w:r>
      <w:r w:rsidR="004707C4" w:rsidRPr="00AF227E">
        <w:t>action by the</w:t>
      </w:r>
      <w:r w:rsidR="004707C4" w:rsidRPr="00DA5E2E">
        <w:t xml:space="preserve"> </w:t>
      </w:r>
      <w:r w:rsidR="000E7C43">
        <w:t>r</w:t>
      </w:r>
      <w:r w:rsidR="004707C4" w:rsidRPr="00DA5E2E">
        <w:t xml:space="preserve">egistrar, the members may pass a special resolution for the </w:t>
      </w:r>
      <w:r w:rsidR="004707C4">
        <w:t>c</w:t>
      </w:r>
      <w:r w:rsidR="004707C4" w:rsidRPr="00DA5E2E">
        <w:t xml:space="preserve">orporation to be wound up voluntarily. </w:t>
      </w:r>
    </w:p>
    <w:p w14:paraId="1EE8548C" w14:textId="77777777" w:rsidR="00C3443E" w:rsidRPr="00AF227E" w:rsidRDefault="00C3443E" w:rsidP="00294313">
      <w:pPr>
        <w:pStyle w:val="Heading3"/>
      </w:pPr>
      <w:r w:rsidRPr="00AF227E">
        <w:lastRenderedPageBreak/>
        <w:t>Surplus assets of the corporation</w:t>
      </w:r>
    </w:p>
    <w:p w14:paraId="52003C26" w14:textId="77777777" w:rsidR="00C3443E" w:rsidRPr="00DA5E2E" w:rsidRDefault="00C3443E" w:rsidP="00AF227E">
      <w:r w:rsidRPr="00DA5E2E">
        <w:t>Where:</w:t>
      </w:r>
    </w:p>
    <w:p w14:paraId="6E106DF8" w14:textId="6B4EEB96" w:rsidR="00C3443E" w:rsidRPr="00072B6D" w:rsidRDefault="00C3443E" w:rsidP="00AF227E">
      <w:pPr>
        <w:pStyle w:val="bullet-dots-level1"/>
      </w:pPr>
      <w:r w:rsidRPr="00072B6D">
        <w:t xml:space="preserve">the </w:t>
      </w:r>
      <w:r w:rsidR="004707C4">
        <w:t>c</w:t>
      </w:r>
      <w:r w:rsidR="004707C4" w:rsidRPr="00072B6D">
        <w:t>orporation is wound up and</w:t>
      </w:r>
    </w:p>
    <w:p w14:paraId="0757C014" w14:textId="0ECD5FEA" w:rsidR="00C3443E" w:rsidRPr="00072B6D" w:rsidRDefault="004707C4" w:rsidP="00AF227E">
      <w:pPr>
        <w:pStyle w:val="bullet-dots-level1"/>
      </w:pPr>
      <w:r w:rsidRPr="00072B6D">
        <w:t xml:space="preserve">after all debts and liabilities have been taken care of, and costs of winding </w:t>
      </w:r>
      <w:r w:rsidR="0058184E" w:rsidRPr="00072B6D">
        <w:t>up</w:t>
      </w:r>
      <w:r w:rsidR="0058184E">
        <w:t> </w:t>
      </w:r>
      <w:r w:rsidRPr="00072B6D">
        <w:t xml:space="preserve">have been paid, surplus assets of the </w:t>
      </w:r>
      <w:r>
        <w:t>c</w:t>
      </w:r>
      <w:r w:rsidRPr="00072B6D">
        <w:t>orporation exist</w:t>
      </w:r>
      <w:r w:rsidR="00856AF9">
        <w:t>,</w:t>
      </w:r>
    </w:p>
    <w:p w14:paraId="734E37B6" w14:textId="52426EDE" w:rsidR="00AB232B" w:rsidRPr="00940E1B" w:rsidRDefault="004707C4" w:rsidP="00AF227E">
      <w:pPr>
        <w:pStyle w:val="Normal-followingalist"/>
      </w:pPr>
      <w:r w:rsidRPr="00DA5E2E">
        <w:t xml:space="preserve">the liquidator can decide how the surplus assets of the </w:t>
      </w:r>
      <w:r>
        <w:t>c</w:t>
      </w:r>
      <w:r w:rsidRPr="00DA5E2E">
        <w:t xml:space="preserve">orporation </w:t>
      </w:r>
      <w:r w:rsidR="0058184E" w:rsidRPr="00DA5E2E">
        <w:t>are</w:t>
      </w:r>
      <w:r w:rsidR="0058184E">
        <w:t> </w:t>
      </w:r>
      <w:r w:rsidR="0058184E" w:rsidRPr="00DA5E2E">
        <w:t>to</w:t>
      </w:r>
      <w:r w:rsidR="0058184E">
        <w:t> </w:t>
      </w:r>
      <w:r w:rsidR="0058184E" w:rsidRPr="00DA5E2E">
        <w:t>be</w:t>
      </w:r>
      <w:r w:rsidR="0058184E">
        <w:t> </w:t>
      </w:r>
      <w:r w:rsidRPr="00DA5E2E">
        <w:t>distributed</w:t>
      </w:r>
      <w:r w:rsidRPr="00940E1B">
        <w:t xml:space="preserve"> if the members have not already decided. </w:t>
      </w:r>
    </w:p>
    <w:p w14:paraId="4C7071D7" w14:textId="0867BD6E" w:rsidR="00C3443E" w:rsidRPr="00940E1B" w:rsidRDefault="000A2EB3" w:rsidP="00AF227E">
      <w:r w:rsidRPr="00940E1B">
        <w:t xml:space="preserve">If the members want to decide how </w:t>
      </w:r>
      <w:r w:rsidR="006C5525" w:rsidRPr="00940E1B">
        <w:t>the surplus assets are to be distributed, they must pass a special resolution at or before the time of the winding up.</w:t>
      </w:r>
    </w:p>
    <w:p w14:paraId="10CC3640" w14:textId="0EDACB67" w:rsidR="00C3443E" w:rsidRPr="00940E1B" w:rsidRDefault="00C3443E" w:rsidP="00AF227E">
      <w:r w:rsidRPr="00940E1B">
        <w:t xml:space="preserve">The surplus assets must not be given to any member or to any person to be held </w:t>
      </w:r>
      <w:r w:rsidR="0058184E" w:rsidRPr="00940E1B">
        <w:t>in</w:t>
      </w:r>
      <w:r w:rsidR="0058184E">
        <w:t> </w:t>
      </w:r>
      <w:r w:rsidRPr="00940E1B">
        <w:t xml:space="preserve">trust for any member and can only be given to a charitable organisation/s with similar charitable purposes or to another </w:t>
      </w:r>
      <w:r w:rsidR="004707C4">
        <w:t>p</w:t>
      </w:r>
      <w:r w:rsidR="004707C4" w:rsidRPr="00940E1B">
        <w:t xml:space="preserve">rescribed </w:t>
      </w:r>
      <w:r w:rsidR="004707C4">
        <w:t>b</w:t>
      </w:r>
      <w:r w:rsidR="004707C4" w:rsidRPr="00940E1B">
        <w:t xml:space="preserve">ody </w:t>
      </w:r>
      <w:r w:rsidR="004707C4">
        <w:t>c</w:t>
      </w:r>
      <w:r w:rsidR="004707C4" w:rsidRPr="00940E1B">
        <w:t xml:space="preserve">orporate that will carry out the native title objects and functions under the </w:t>
      </w:r>
      <w:r w:rsidR="004707C4">
        <w:t>d</w:t>
      </w:r>
      <w:r w:rsidR="004707C4" w:rsidRPr="00940E1B">
        <w:t>etermination.</w:t>
      </w:r>
    </w:p>
    <w:p w14:paraId="0549F35F" w14:textId="77777777" w:rsidR="00C3443E" w:rsidRPr="00AF227E" w:rsidRDefault="00C3443E" w:rsidP="00AF227E">
      <w:pPr>
        <w:pStyle w:val="tip-body"/>
      </w:pPr>
      <w:r w:rsidRPr="00AF227E">
        <w:t xml:space="preserve">This rule is compulsory for not-for-profit corporations. </w:t>
      </w:r>
    </w:p>
    <w:p w14:paraId="010A26E2" w14:textId="77777777" w:rsidR="00C3443E" w:rsidRPr="00AF227E" w:rsidRDefault="00C3443E" w:rsidP="00AF227E">
      <w:pPr>
        <w:pStyle w:val="tip-heading"/>
      </w:pPr>
      <w:r w:rsidRPr="00AF227E">
        <w:t xml:space="preserve">IMPORTANT! </w:t>
      </w:r>
    </w:p>
    <w:p w14:paraId="7D825562" w14:textId="136021A4" w:rsidR="00C3443E" w:rsidRPr="00C816FA" w:rsidRDefault="00C3443E" w:rsidP="00C816FA">
      <w:pPr>
        <w:pStyle w:val="tip-body"/>
      </w:pPr>
      <w:r w:rsidRPr="00AF227E">
        <w:t xml:space="preserve">Corporations </w:t>
      </w:r>
      <w:r w:rsidR="00B62192">
        <w:t>that</w:t>
      </w:r>
      <w:r w:rsidR="00B62192" w:rsidRPr="00AF227E">
        <w:t xml:space="preserve"> </w:t>
      </w:r>
      <w:r w:rsidRPr="00AF227E">
        <w:t xml:space="preserve">are funded </w:t>
      </w:r>
      <w:r w:rsidR="00410377">
        <w:t xml:space="preserve">by government </w:t>
      </w:r>
      <w:r w:rsidRPr="00C816FA">
        <w:t xml:space="preserve">may </w:t>
      </w:r>
      <w:r w:rsidR="00B62192">
        <w:t>be required</w:t>
      </w:r>
      <w:r w:rsidR="00B62192" w:rsidRPr="00C816FA">
        <w:t xml:space="preserve"> </w:t>
      </w:r>
      <w:r w:rsidRPr="00C816FA">
        <w:t xml:space="preserve">to use a </w:t>
      </w:r>
      <w:r w:rsidR="00940E1B" w:rsidRPr="00C816FA">
        <w:t>rule</w:t>
      </w:r>
      <w:r w:rsidRPr="00C816FA">
        <w:t xml:space="preserve"> </w:t>
      </w:r>
      <w:r w:rsidR="004F2079">
        <w:t xml:space="preserve">that complies with their funding agreement and is </w:t>
      </w:r>
      <w:r w:rsidRPr="00C816FA">
        <w:t>satisfactory to the fund</w:t>
      </w:r>
      <w:r w:rsidR="004F2079">
        <w:t>ing agency</w:t>
      </w:r>
      <w:r w:rsidRPr="00C816FA">
        <w:t>.</w:t>
      </w:r>
    </w:p>
    <w:p w14:paraId="532CBB6B" w14:textId="0375B948" w:rsidR="00AC2EC8" w:rsidRPr="00072B6D" w:rsidRDefault="00AC2EC8" w:rsidP="0054008A">
      <w:pPr>
        <w:pStyle w:val="Heading2"/>
      </w:pPr>
      <w:bookmarkStart w:id="161" w:name="_Toc99467618"/>
      <w:r w:rsidRPr="00072B6D">
        <w:t>Changing th</w:t>
      </w:r>
      <w:r w:rsidR="00C96910" w:rsidRPr="00072B6D">
        <w:t>is</w:t>
      </w:r>
      <w:r w:rsidRPr="00072B6D">
        <w:t xml:space="preserve"> rule book</w:t>
      </w:r>
      <w:bookmarkEnd w:id="161"/>
    </w:p>
    <w:p w14:paraId="761EDC7F" w14:textId="073E3403" w:rsidR="00AC2EC8" w:rsidRPr="00C816FA" w:rsidRDefault="00E62E5D" w:rsidP="00294313">
      <w:pPr>
        <w:pStyle w:val="Heading3"/>
      </w:pPr>
      <w:bookmarkStart w:id="162" w:name="_Ref527470824"/>
      <w:r w:rsidRPr="00C816FA">
        <w:t>Consistency with other frameworks</w:t>
      </w:r>
      <w:bookmarkEnd w:id="162"/>
    </w:p>
    <w:p w14:paraId="552B0E5C" w14:textId="4E6CBFCA" w:rsidR="00023C8C" w:rsidRPr="00C816FA" w:rsidRDefault="00023C8C" w:rsidP="00023C8C">
      <w:pPr>
        <w:pStyle w:val="tip-body"/>
      </w:pPr>
      <w:r>
        <w:t>The corporation must ensure its rule</w:t>
      </w:r>
      <w:r w:rsidR="00761AB5">
        <w:t xml:space="preserve"> </w:t>
      </w:r>
      <w:r>
        <w:t xml:space="preserve">book complies with </w:t>
      </w:r>
      <w:proofErr w:type="gramStart"/>
      <w:r>
        <w:t>all of</w:t>
      </w:r>
      <w:proofErr w:type="gramEnd"/>
      <w:r>
        <w:t xml:space="preserve"> the law that applies to the common law holders and the corporation.</w:t>
      </w:r>
    </w:p>
    <w:p w14:paraId="18FDF22B" w14:textId="69FEAD26" w:rsidR="00AC2EC8" w:rsidRPr="00940E1B" w:rsidRDefault="00AC2EC8" w:rsidP="00C816FA">
      <w:r w:rsidRPr="00940E1B">
        <w:t xml:space="preserve">The </w:t>
      </w:r>
      <w:r w:rsidR="00E131E7">
        <w:t>corporation must ensure that</w:t>
      </w:r>
      <w:r w:rsidR="00CD20F8">
        <w:t xml:space="preserve"> </w:t>
      </w:r>
      <w:r w:rsidR="00E131E7">
        <w:t>the constitution</w:t>
      </w:r>
      <w:r w:rsidR="00A13411">
        <w:t xml:space="preserve"> </w:t>
      </w:r>
      <w:r w:rsidR="008364C2">
        <w:t xml:space="preserve">is </w:t>
      </w:r>
      <w:r w:rsidRPr="00940E1B">
        <w:t xml:space="preserve">consistent with </w:t>
      </w:r>
      <w:r w:rsidR="000B37BE">
        <w:t xml:space="preserve">a determination and with </w:t>
      </w:r>
      <w:r w:rsidRPr="00940E1B">
        <w:t xml:space="preserve">the </w:t>
      </w:r>
      <w:r w:rsidR="00E131E7">
        <w:t xml:space="preserve">requirements of the </w:t>
      </w:r>
      <w:r w:rsidRPr="00940E1B">
        <w:t xml:space="preserve">CATSI Act, </w:t>
      </w:r>
      <w:r w:rsidR="00A13411">
        <w:t xml:space="preserve">the </w:t>
      </w:r>
      <w:r w:rsidRPr="00940E1B">
        <w:t xml:space="preserve">Native Title </w:t>
      </w:r>
      <w:proofErr w:type="gramStart"/>
      <w:r w:rsidRPr="00940E1B">
        <w:t>Act</w:t>
      </w:r>
      <w:proofErr w:type="gramEnd"/>
      <w:r w:rsidR="000B37BE">
        <w:t xml:space="preserve"> and </w:t>
      </w:r>
      <w:r w:rsidR="00A13411">
        <w:t xml:space="preserve">the relevant </w:t>
      </w:r>
      <w:r w:rsidR="00E25693">
        <w:t>r</w:t>
      </w:r>
      <w:r w:rsidR="00E25693" w:rsidRPr="00F53F38">
        <w:t>egulations</w:t>
      </w:r>
      <w:r w:rsidR="000B37BE">
        <w:t>.</w:t>
      </w:r>
    </w:p>
    <w:p w14:paraId="6140232D" w14:textId="78B0D135" w:rsidR="00AC2EC8" w:rsidRPr="00C816FA" w:rsidRDefault="00E62E5D" w:rsidP="00294313">
      <w:pPr>
        <w:pStyle w:val="Heading3"/>
      </w:pPr>
      <w:bookmarkStart w:id="163" w:name="_Ref527470840"/>
      <w:r w:rsidRPr="00C816FA">
        <w:t xml:space="preserve">Changes to </w:t>
      </w:r>
      <w:bookmarkEnd w:id="163"/>
      <w:r w:rsidR="0070642A">
        <w:t xml:space="preserve">certain </w:t>
      </w:r>
      <w:r w:rsidR="003D620B">
        <w:t>rules</w:t>
      </w:r>
    </w:p>
    <w:p w14:paraId="73FFE334" w14:textId="4E59299F" w:rsidR="00D40DD4" w:rsidRPr="00C816FA" w:rsidRDefault="00E978BB" w:rsidP="00A8105B">
      <w:pPr>
        <w:pStyle w:val="tip-body"/>
        <w:keepLines/>
      </w:pPr>
      <w:r>
        <w:t>C</w:t>
      </w:r>
      <w:r w:rsidR="00CF70D3">
        <w:t>hanging</w:t>
      </w:r>
      <w:r w:rsidR="00410377">
        <w:t xml:space="preserve"> </w:t>
      </w:r>
      <w:r w:rsidR="00121DA4">
        <w:t>the</w:t>
      </w:r>
      <w:r w:rsidR="00410377">
        <w:t xml:space="preserve"> rule that sets out a process for </w:t>
      </w:r>
      <w:r w:rsidR="00CF70D3">
        <w:t>decision-making is a native title decision</w:t>
      </w:r>
      <w:r w:rsidR="001C2EFE">
        <w:t xml:space="preserve">. The corporation must ensure that </w:t>
      </w:r>
      <w:r w:rsidR="002B5BB4">
        <w:t xml:space="preserve">this </w:t>
      </w:r>
      <w:r w:rsidR="001C2EFE">
        <w:t xml:space="preserve">decision is made </w:t>
      </w:r>
      <w:r w:rsidR="002B5BB4">
        <w:t xml:space="preserve">according to the process </w:t>
      </w:r>
      <w:r w:rsidR="006D689F">
        <w:t xml:space="preserve">required </w:t>
      </w:r>
      <w:r w:rsidR="002B5BB4">
        <w:t xml:space="preserve">by </w:t>
      </w:r>
      <w:r>
        <w:t>the PBC Regulations</w:t>
      </w:r>
      <w:r w:rsidR="001C2EFE">
        <w:t xml:space="preserve">, which is set out under rule </w:t>
      </w:r>
      <w:r w:rsidR="00A50FD2">
        <w:fldChar w:fldCharType="begin"/>
      </w:r>
      <w:r w:rsidR="00A50FD2">
        <w:instrText xml:space="preserve"> REF _Ref90313561 \r \h </w:instrText>
      </w:r>
      <w:r w:rsidR="00A50FD2">
        <w:fldChar w:fldCharType="separate"/>
      </w:r>
      <w:r w:rsidR="00A50FD2">
        <w:t>11</w:t>
      </w:r>
      <w:r w:rsidR="00A50FD2">
        <w:fldChar w:fldCharType="end"/>
      </w:r>
      <w:r w:rsidR="00121DA4">
        <w:t xml:space="preserve">, and </w:t>
      </w:r>
      <w:r w:rsidR="004F41C3">
        <w:t xml:space="preserve">the corporation must ensure </w:t>
      </w:r>
      <w:r w:rsidR="00121DA4">
        <w:t xml:space="preserve">that the </w:t>
      </w:r>
      <w:r w:rsidR="00ED23A0">
        <w:t xml:space="preserve">new process </w:t>
      </w:r>
      <w:r w:rsidR="00121DA4">
        <w:t xml:space="preserve">complies with the </w:t>
      </w:r>
      <w:r w:rsidR="004F41C3">
        <w:t xml:space="preserve">requirements of the </w:t>
      </w:r>
      <w:r w:rsidR="00121DA4">
        <w:t>PBC regulations.</w:t>
      </w:r>
    </w:p>
    <w:p w14:paraId="278F66C0" w14:textId="4675B73C" w:rsidR="00750CFE" w:rsidRDefault="009B071E" w:rsidP="00E978BB">
      <w:r>
        <w:t xml:space="preserve">Changing the rule that sets out a process for decision-making is a native title decision. </w:t>
      </w:r>
      <w:r w:rsidR="00750CFE">
        <w:t xml:space="preserve">To change the process under rule </w:t>
      </w:r>
      <w:r>
        <w:fldChar w:fldCharType="begin"/>
      </w:r>
      <w:r>
        <w:instrText xml:space="preserve"> REF _Ref93583398 \r \h </w:instrText>
      </w:r>
      <w:r>
        <w:fldChar w:fldCharType="separate"/>
      </w:r>
      <w:r w:rsidR="00272E39">
        <w:t>11</w:t>
      </w:r>
      <w:r>
        <w:fldChar w:fldCharType="end"/>
      </w:r>
      <w:r w:rsidR="00750CFE">
        <w:t>, the corporation must follow the processes under:</w:t>
      </w:r>
    </w:p>
    <w:p w14:paraId="3686701F" w14:textId="74BF5ACA" w:rsidR="00750CFE" w:rsidRDefault="00E978BB" w:rsidP="00750CFE">
      <w:pPr>
        <w:pStyle w:val="bullet-dots-level1"/>
      </w:pPr>
      <w:r>
        <w:t xml:space="preserve">rule </w:t>
      </w:r>
      <w:r w:rsidR="009B071E">
        <w:fldChar w:fldCharType="begin"/>
      </w:r>
      <w:r w:rsidR="009B071E">
        <w:instrText xml:space="preserve"> REF _Ref93583398 \r \h </w:instrText>
      </w:r>
      <w:r w:rsidR="009B071E">
        <w:fldChar w:fldCharType="separate"/>
      </w:r>
      <w:r w:rsidR="00272E39">
        <w:t>11</w:t>
      </w:r>
      <w:r w:rsidR="009B071E">
        <w:fldChar w:fldCharType="end"/>
      </w:r>
      <w:r w:rsidR="00750CFE">
        <w:t>,</w:t>
      </w:r>
      <w:r>
        <w:t xml:space="preserve"> </w:t>
      </w:r>
      <w:r w:rsidR="00750CFE">
        <w:t xml:space="preserve">and </w:t>
      </w:r>
    </w:p>
    <w:p w14:paraId="3CDC0395" w14:textId="77A45708" w:rsidR="00E978BB" w:rsidRDefault="00750CFE" w:rsidP="00A8105B">
      <w:pPr>
        <w:pStyle w:val="bullet-dots-level1"/>
      </w:pPr>
      <w:r>
        <w:t xml:space="preserve">rule </w:t>
      </w:r>
      <w:r w:rsidR="009B071E">
        <w:fldChar w:fldCharType="begin"/>
      </w:r>
      <w:r w:rsidR="009B071E">
        <w:instrText xml:space="preserve"> REF _Ref93583439 \r \h </w:instrText>
      </w:r>
      <w:r w:rsidR="009B071E">
        <w:fldChar w:fldCharType="separate"/>
      </w:r>
      <w:r w:rsidR="00272E39">
        <w:t>23.3</w:t>
      </w:r>
      <w:r w:rsidR="009B071E">
        <w:fldChar w:fldCharType="end"/>
      </w:r>
      <w:r w:rsidR="00E978BB">
        <w:t>.</w:t>
      </w:r>
    </w:p>
    <w:p w14:paraId="68E95204" w14:textId="6CB54DA2" w:rsidR="001C2EFE" w:rsidRPr="00C816FA" w:rsidRDefault="001C2EFE" w:rsidP="001C2EFE">
      <w:pPr>
        <w:pStyle w:val="tip-body"/>
      </w:pPr>
      <w:r>
        <w:lastRenderedPageBreak/>
        <w:t xml:space="preserve">Changing the rule that sets out a process for decision-making </w:t>
      </w:r>
      <w:r w:rsidR="0035580A">
        <w:t xml:space="preserve">by specified persons </w:t>
      </w:r>
      <w:r w:rsidR="00A50FD2">
        <w:t>in </w:t>
      </w:r>
      <w:r w:rsidR="00507CE1">
        <w:t xml:space="preserve">relation to a compensation application </w:t>
      </w:r>
      <w:r>
        <w:t xml:space="preserve">is </w:t>
      </w:r>
      <w:r w:rsidR="0035580A">
        <w:t xml:space="preserve">not </w:t>
      </w:r>
      <w:r>
        <w:t>a native title decision</w:t>
      </w:r>
      <w:r w:rsidR="00507CE1">
        <w:t>.</w:t>
      </w:r>
      <w:r w:rsidR="0035580A">
        <w:t xml:space="preserve"> </w:t>
      </w:r>
      <w:r w:rsidR="003C1CA8">
        <w:t>But</w:t>
      </w:r>
      <w:r w:rsidR="0035580A">
        <w:t xml:space="preserve"> </w:t>
      </w:r>
      <w:r w:rsidR="00A50FD2">
        <w:t>it </w:t>
      </w:r>
      <w:r w:rsidR="003C1CA8">
        <w:t xml:space="preserve">is </w:t>
      </w:r>
      <w:r w:rsidR="0035580A">
        <w:t xml:space="preserve">a good idea to involve the common law holders in </w:t>
      </w:r>
      <w:r w:rsidR="003C1CA8">
        <w:t xml:space="preserve">writing </w:t>
      </w:r>
      <w:r w:rsidR="0035580A">
        <w:t xml:space="preserve">this rule because </w:t>
      </w:r>
      <w:r w:rsidR="00967A83">
        <w:t>the rule may affect them</w:t>
      </w:r>
      <w:r w:rsidR="003C1CA8">
        <w:t xml:space="preserve"> in future</w:t>
      </w:r>
      <w:r>
        <w:t>.</w:t>
      </w:r>
    </w:p>
    <w:p w14:paraId="1F5F3D8D" w14:textId="38035A70" w:rsidR="00C92426" w:rsidRDefault="00A13411" w:rsidP="00D73129">
      <w:r>
        <w:t xml:space="preserve">The corporation must not make changes to </w:t>
      </w:r>
      <w:r w:rsidR="00D73129">
        <w:t xml:space="preserve">rule </w:t>
      </w:r>
      <w:r w:rsidR="00A50FD2">
        <w:fldChar w:fldCharType="begin"/>
      </w:r>
      <w:r w:rsidR="00A50FD2">
        <w:instrText xml:space="preserve"> REF _Ref93586433 \r \h </w:instrText>
      </w:r>
      <w:r w:rsidR="00A50FD2">
        <w:fldChar w:fldCharType="separate"/>
      </w:r>
      <w:r w:rsidR="00272E39">
        <w:t>13</w:t>
      </w:r>
      <w:r w:rsidR="00A50FD2">
        <w:fldChar w:fldCharType="end"/>
      </w:r>
      <w:r w:rsidR="00D73129">
        <w:t xml:space="preserve"> </w:t>
      </w:r>
      <w:r w:rsidR="006E0F5C" w:rsidRPr="00940E1B">
        <w:t>unless</w:t>
      </w:r>
      <w:r w:rsidR="00D73129">
        <w:t xml:space="preserve"> </w:t>
      </w:r>
      <w:r w:rsidR="00D46FDD">
        <w:t xml:space="preserve">the corporation has </w:t>
      </w:r>
      <w:r w:rsidR="00144DCF">
        <w:t xml:space="preserve">consulted and obtained consent from </w:t>
      </w:r>
      <w:r w:rsidR="00D73129">
        <w:t xml:space="preserve">the </w:t>
      </w:r>
      <w:r w:rsidR="00B52C6C">
        <w:t>common law holders</w:t>
      </w:r>
      <w:r w:rsidR="00C92426">
        <w:t>.</w:t>
      </w:r>
    </w:p>
    <w:p w14:paraId="68714798" w14:textId="3D570477" w:rsidR="00C51F8D" w:rsidRDefault="00C92426" w:rsidP="00D73129">
      <w:r>
        <w:t xml:space="preserve">The corporation must ensure that the common law holders </w:t>
      </w:r>
      <w:r w:rsidR="00F9720A">
        <w:t>consent</w:t>
      </w:r>
      <w:r>
        <w:t xml:space="preserve"> to </w:t>
      </w:r>
      <w:r w:rsidR="0006392D">
        <w:t xml:space="preserve">proposed </w:t>
      </w:r>
      <w:r w:rsidR="00E47F1F">
        <w:t>chang</w:t>
      </w:r>
      <w:r w:rsidR="0006392D">
        <w:t>es to</w:t>
      </w:r>
      <w:r w:rsidR="00F9720A">
        <w:t xml:space="preserve"> rule </w:t>
      </w:r>
      <w:r w:rsidR="00272E39">
        <w:fldChar w:fldCharType="begin"/>
      </w:r>
      <w:r w:rsidR="00272E39">
        <w:instrText xml:space="preserve"> REF _Ref93586433 \r \h </w:instrText>
      </w:r>
      <w:r w:rsidR="00272E39">
        <w:fldChar w:fldCharType="separate"/>
      </w:r>
      <w:r w:rsidR="00272E39">
        <w:t>13</w:t>
      </w:r>
      <w:r w:rsidR="00272E39">
        <w:fldChar w:fldCharType="end"/>
      </w:r>
      <w:r w:rsidR="0070642A">
        <w:t xml:space="preserve"> </w:t>
      </w:r>
      <w:r w:rsidR="00565669">
        <w:t xml:space="preserve">according to </w:t>
      </w:r>
      <w:r w:rsidR="00B52C6C">
        <w:t xml:space="preserve">the </w:t>
      </w:r>
      <w:r w:rsidR="0070642A">
        <w:t xml:space="preserve">decision-making </w:t>
      </w:r>
      <w:r>
        <w:t xml:space="preserve">process </w:t>
      </w:r>
      <w:r w:rsidR="0070642A">
        <w:t xml:space="preserve">that </w:t>
      </w:r>
      <w:r w:rsidR="00565669">
        <w:t xml:space="preserve">the common law holders </w:t>
      </w:r>
      <w:r>
        <w:t xml:space="preserve">agree </w:t>
      </w:r>
      <w:r w:rsidR="00565669">
        <w:t xml:space="preserve">to use and adopt </w:t>
      </w:r>
      <w:r w:rsidR="00CE662D">
        <w:t>for giving</w:t>
      </w:r>
      <w:r w:rsidR="00565669">
        <w:t xml:space="preserve"> their consent.</w:t>
      </w:r>
    </w:p>
    <w:p w14:paraId="41A11F2B" w14:textId="6804C93C" w:rsidR="009955A4" w:rsidRPr="00C816FA" w:rsidRDefault="00023C8C" w:rsidP="009955A4">
      <w:pPr>
        <w:pStyle w:val="tip-body"/>
      </w:pPr>
      <w:r>
        <w:t>Under r</w:t>
      </w:r>
      <w:r w:rsidR="00BB2884">
        <w:t xml:space="preserve">ule </w:t>
      </w:r>
      <w:r w:rsidR="00A50FD2">
        <w:fldChar w:fldCharType="begin"/>
      </w:r>
      <w:r w:rsidR="00A50FD2">
        <w:instrText xml:space="preserve"> REF _Ref527470824 \r \h </w:instrText>
      </w:r>
      <w:r w:rsidR="00A50FD2">
        <w:fldChar w:fldCharType="separate"/>
      </w:r>
      <w:r w:rsidR="00272E39">
        <w:t>23.1</w:t>
      </w:r>
      <w:r w:rsidR="00A50FD2">
        <w:fldChar w:fldCharType="end"/>
      </w:r>
      <w:r>
        <w:t xml:space="preserve">, </w:t>
      </w:r>
      <w:r w:rsidR="00BB2884">
        <w:t xml:space="preserve">it is the corporation’s job to </w:t>
      </w:r>
      <w:r w:rsidR="003C1CA8">
        <w:t xml:space="preserve">make sure </w:t>
      </w:r>
      <w:r w:rsidR="001361FA">
        <w:t xml:space="preserve">the </w:t>
      </w:r>
      <w:r w:rsidR="008364C2">
        <w:t>rule</w:t>
      </w:r>
      <w:r w:rsidR="00761AB5">
        <w:t xml:space="preserve"> </w:t>
      </w:r>
      <w:r w:rsidR="008364C2">
        <w:t>book</w:t>
      </w:r>
      <w:r w:rsidR="00BB2884">
        <w:t xml:space="preserve"> complies with </w:t>
      </w:r>
      <w:r w:rsidR="008364C2">
        <w:t xml:space="preserve">the law that applies to the common law holders and </w:t>
      </w:r>
      <w:r w:rsidR="001361FA">
        <w:t>RNTBCs</w:t>
      </w:r>
      <w:r w:rsidR="009C635D">
        <w:t>, such as</w:t>
      </w:r>
      <w:r w:rsidR="008364C2">
        <w:t xml:space="preserve"> who </w:t>
      </w:r>
      <w:r w:rsidR="00A50FD2">
        <w:t>is a </w:t>
      </w:r>
      <w:r w:rsidR="008364C2">
        <w:t>common law holder</w:t>
      </w:r>
      <w:r w:rsidR="00F04F2A">
        <w:t xml:space="preserve"> in relation to the corporation</w:t>
      </w:r>
      <w:r w:rsidR="00CB114B">
        <w:t>.</w:t>
      </w:r>
      <w:r w:rsidR="00F04F2A">
        <w:t xml:space="preserve"> This rule ensures that </w:t>
      </w:r>
      <w:r w:rsidR="00A50FD2">
        <w:t>the </w:t>
      </w:r>
      <w:r w:rsidR="00F04F2A">
        <w:t xml:space="preserve">corporation can only change schedule 5A in accordance with </w:t>
      </w:r>
      <w:r w:rsidR="00E656C9">
        <w:t>the determination and other relevant law</w:t>
      </w:r>
      <w:r w:rsidR="00F04F2A">
        <w:t>.</w:t>
      </w:r>
    </w:p>
    <w:p w14:paraId="64C178A3" w14:textId="5A0469B4" w:rsidR="00C51F8D" w:rsidRDefault="00C51F8D" w:rsidP="00D73129">
      <w:r>
        <w:t xml:space="preserve">The corporation may only </w:t>
      </w:r>
      <w:r w:rsidR="00FE440C">
        <w:t xml:space="preserve">change schedule 5A to comply with rule </w:t>
      </w:r>
      <w:r w:rsidR="00A50FD2">
        <w:fldChar w:fldCharType="begin"/>
      </w:r>
      <w:r w:rsidR="00A50FD2">
        <w:instrText xml:space="preserve"> REF _Ref527470824 \r \h </w:instrText>
      </w:r>
      <w:r w:rsidR="00A50FD2">
        <w:fldChar w:fldCharType="separate"/>
      </w:r>
      <w:r w:rsidR="00A50FD2">
        <w:t>23.1</w:t>
      </w:r>
      <w:r w:rsidR="00A50FD2">
        <w:fldChar w:fldCharType="end"/>
      </w:r>
      <w:r w:rsidR="00FE440C">
        <w:t>.</w:t>
      </w:r>
    </w:p>
    <w:p w14:paraId="2EA3B734" w14:textId="77777777" w:rsidR="00AC2EC8" w:rsidRPr="00C816FA" w:rsidRDefault="00AC2EC8" w:rsidP="00294313">
      <w:pPr>
        <w:pStyle w:val="Heading3"/>
      </w:pPr>
      <w:bookmarkStart w:id="164" w:name="_Ref93583439"/>
      <w:r w:rsidRPr="00C816FA">
        <w:t>Members’ resolution required</w:t>
      </w:r>
      <w:bookmarkEnd w:id="164"/>
    </w:p>
    <w:p w14:paraId="2DE05E11" w14:textId="2A19A73E" w:rsidR="00565669" w:rsidRDefault="00F621AA" w:rsidP="00C816FA">
      <w:r>
        <w:t>T</w:t>
      </w:r>
      <w:r w:rsidR="00AC2EC8" w:rsidRPr="00F21AAC">
        <w:t>he rule</w:t>
      </w:r>
      <w:r w:rsidR="00E62E5D" w:rsidRPr="00F21AAC">
        <w:t xml:space="preserve"> book</w:t>
      </w:r>
      <w:r w:rsidR="00AC2EC8" w:rsidRPr="00F21AAC">
        <w:t xml:space="preserve"> may be </w:t>
      </w:r>
      <w:r w:rsidR="00E62E5D" w:rsidRPr="00F21AAC">
        <w:t xml:space="preserve">changed </w:t>
      </w:r>
      <w:r w:rsidR="0058184E" w:rsidRPr="00F21AAC">
        <w:t>by</w:t>
      </w:r>
      <w:r w:rsidR="0058184E">
        <w:t> </w:t>
      </w:r>
      <w:r w:rsidR="0058184E" w:rsidRPr="00F21AAC">
        <w:t>the</w:t>
      </w:r>
      <w:r w:rsidR="0058184E">
        <w:t> </w:t>
      </w:r>
      <w:r w:rsidR="00E62E5D" w:rsidRPr="00F21AAC">
        <w:t>members passing</w:t>
      </w:r>
      <w:r w:rsidR="00AC2EC8" w:rsidRPr="00F21AAC">
        <w:t xml:space="preserve"> a special resolution </w:t>
      </w:r>
      <w:r w:rsidR="00A50FD2" w:rsidRPr="00F21AAC">
        <w:t>at</w:t>
      </w:r>
      <w:r w:rsidR="00A50FD2">
        <w:t> </w:t>
      </w:r>
      <w:r w:rsidR="00A50FD2" w:rsidRPr="00F21AAC">
        <w:t>a</w:t>
      </w:r>
      <w:r w:rsidR="00A50FD2">
        <w:t> </w:t>
      </w:r>
      <w:r w:rsidR="00AC2EC8" w:rsidRPr="00F21AAC">
        <w:t xml:space="preserve">general meeting </w:t>
      </w:r>
      <w:r w:rsidR="00E62E5D" w:rsidRPr="00F21AAC">
        <w:t xml:space="preserve">or </w:t>
      </w:r>
      <w:r w:rsidR="00850EC8">
        <w:t>AGM</w:t>
      </w:r>
      <w:r w:rsidR="00E62E5D" w:rsidRPr="00F21AAC">
        <w:t xml:space="preserve">. </w:t>
      </w:r>
    </w:p>
    <w:p w14:paraId="5183D53A" w14:textId="33BB2753" w:rsidR="00E62E5D" w:rsidRPr="00F21AAC" w:rsidRDefault="0058184E" w:rsidP="00C816FA">
      <w:r w:rsidRPr="00F21AAC">
        <w:t>The</w:t>
      </w:r>
      <w:r>
        <w:t> </w:t>
      </w:r>
      <w:r w:rsidR="00AC2EC8" w:rsidRPr="00F21AAC">
        <w:t xml:space="preserve">proposed </w:t>
      </w:r>
      <w:r w:rsidR="00E62E5D" w:rsidRPr="00F21AAC">
        <w:t>changes</w:t>
      </w:r>
      <w:r w:rsidR="00C96910" w:rsidRPr="00F21AAC">
        <w:t xml:space="preserve"> </w:t>
      </w:r>
      <w:r w:rsidR="00E62E5D" w:rsidRPr="00F21AAC">
        <w:t xml:space="preserve">must be set out </w:t>
      </w:r>
      <w:r w:rsidR="00AC2EC8" w:rsidRPr="00F21AAC">
        <w:t xml:space="preserve">in </w:t>
      </w:r>
      <w:r w:rsidR="00E62E5D" w:rsidRPr="00F21AAC">
        <w:t>the</w:t>
      </w:r>
      <w:r w:rsidR="00AC2EC8" w:rsidRPr="00F21AAC">
        <w:t xml:space="preserve"> notice of </w:t>
      </w:r>
      <w:r w:rsidR="00E62E5D" w:rsidRPr="00F21AAC">
        <w:t xml:space="preserve">the </w:t>
      </w:r>
      <w:r w:rsidR="00AC2EC8" w:rsidRPr="00F21AAC">
        <w:t>meeting</w:t>
      </w:r>
      <w:r w:rsidR="00E62E5D" w:rsidRPr="00F21AAC">
        <w:t>.</w:t>
      </w:r>
    </w:p>
    <w:p w14:paraId="6EDDEB3E" w14:textId="7976095A" w:rsidR="00E62E5D" w:rsidRPr="00F21AAC" w:rsidRDefault="00E62E5D" w:rsidP="00C816FA">
      <w:r w:rsidRPr="00F21AAC">
        <w:t>W</w:t>
      </w:r>
      <w:r w:rsidR="00AC2EC8" w:rsidRPr="00F21AAC">
        <w:t>ithin 28 days after the resolution is passed</w:t>
      </w:r>
      <w:r w:rsidRPr="00F21AAC">
        <w:t xml:space="preserve">, </w:t>
      </w:r>
      <w:r w:rsidR="00BF3A88" w:rsidRPr="00F21AAC">
        <w:t xml:space="preserve">the </w:t>
      </w:r>
      <w:r w:rsidR="00BF3A88">
        <w:t>c</w:t>
      </w:r>
      <w:r w:rsidR="00BF3A88" w:rsidRPr="00F21AAC">
        <w:t xml:space="preserve">orporation </w:t>
      </w:r>
      <w:r w:rsidRPr="00F21AAC">
        <w:t xml:space="preserve">must send the </w:t>
      </w:r>
      <w:r w:rsidR="00645A3E">
        <w:t>r</w:t>
      </w:r>
      <w:r w:rsidRPr="00F21AAC">
        <w:t>egistrar copies of the:</w:t>
      </w:r>
    </w:p>
    <w:p w14:paraId="5ACD06E3" w14:textId="6442BB65" w:rsidR="00E62E5D" w:rsidRPr="00C816FA" w:rsidRDefault="00BF3A88" w:rsidP="00C816FA">
      <w:pPr>
        <w:pStyle w:val="bullet-dots-level1"/>
      </w:pPr>
      <w:r>
        <w:t xml:space="preserve">proposed </w:t>
      </w:r>
      <w:r w:rsidR="00E62E5D" w:rsidRPr="00C816FA">
        <w:t>rule book changes</w:t>
      </w:r>
    </w:p>
    <w:p w14:paraId="4593F3CA" w14:textId="77777777" w:rsidR="00E62E5D" w:rsidRPr="00C816FA" w:rsidRDefault="00E62E5D" w:rsidP="00C816FA">
      <w:pPr>
        <w:pStyle w:val="bullet-dots-level1"/>
      </w:pPr>
      <w:r w:rsidRPr="00C816FA">
        <w:t>special resolution</w:t>
      </w:r>
    </w:p>
    <w:p w14:paraId="4612BFF7" w14:textId="5543A22E" w:rsidR="00AC2EC8" w:rsidRPr="00C816FA" w:rsidRDefault="00E62E5D" w:rsidP="00C816FA">
      <w:pPr>
        <w:pStyle w:val="bullet-dots-level1"/>
      </w:pPr>
      <w:r w:rsidRPr="00C816FA">
        <w:t>minutes of the meeting</w:t>
      </w:r>
      <w:r w:rsidR="00AC2EC8" w:rsidRPr="00C816FA">
        <w:t>.</w:t>
      </w:r>
    </w:p>
    <w:p w14:paraId="780BFF90" w14:textId="4051B0E4" w:rsidR="00E6009F" w:rsidRDefault="00AC2EC8" w:rsidP="00AC2EC8">
      <w:r w:rsidRPr="00F21AAC">
        <w:t xml:space="preserve">The </w:t>
      </w:r>
      <w:r w:rsidR="00E62E5D" w:rsidRPr="00F21AAC">
        <w:t>changes do</w:t>
      </w:r>
      <w:r w:rsidRPr="00F21AAC">
        <w:t xml:space="preserve"> not take effect until </w:t>
      </w:r>
      <w:r w:rsidR="00E62E5D" w:rsidRPr="00F21AAC">
        <w:t>the new rule book is</w:t>
      </w:r>
      <w:r w:rsidR="00B804C8">
        <w:t xml:space="preserve"> approved and</w:t>
      </w:r>
      <w:r w:rsidR="00E62E5D" w:rsidRPr="00F21AAC">
        <w:t xml:space="preserve"> </w:t>
      </w:r>
      <w:r w:rsidRPr="00F21AAC">
        <w:t xml:space="preserve">registered </w:t>
      </w:r>
      <w:r w:rsidR="0058184E" w:rsidRPr="00F21AAC">
        <w:t>by</w:t>
      </w:r>
      <w:r w:rsidR="0058184E">
        <w:t> </w:t>
      </w:r>
      <w:r w:rsidRPr="00F21AAC">
        <w:t xml:space="preserve">the </w:t>
      </w:r>
      <w:r w:rsidR="00C216D8">
        <w:t>r</w:t>
      </w:r>
      <w:r w:rsidRPr="00F21AAC">
        <w:t>egistrar.</w:t>
      </w:r>
      <w:r w:rsidR="00E6009F">
        <w:br w:type="page"/>
      </w:r>
    </w:p>
    <w:p w14:paraId="7F5827ED" w14:textId="415E5FD2" w:rsidR="00AC2EC8" w:rsidRPr="00072B6D" w:rsidRDefault="00AC2EC8" w:rsidP="005561EC">
      <w:pPr>
        <w:pStyle w:val="Heading2-nonumbering"/>
      </w:pPr>
      <w:bookmarkStart w:id="165" w:name="_Ref528114237"/>
      <w:bookmarkStart w:id="166" w:name="_Toc99467619"/>
      <w:r w:rsidRPr="00072B6D">
        <w:lastRenderedPageBreak/>
        <w:t>Schedule 1—Application for membership form</w:t>
      </w:r>
      <w:bookmarkEnd w:id="165"/>
      <w:bookmarkEnd w:id="166"/>
    </w:p>
    <w:p w14:paraId="029969D5" w14:textId="77777777" w:rsidR="00344B8E" w:rsidRPr="00182FB1" w:rsidRDefault="00344B8E" w:rsidP="00344B8E">
      <w:pPr>
        <w:rPr>
          <w:rFonts w:cs="Arial"/>
          <w:szCs w:val="24"/>
        </w:rPr>
      </w:pPr>
      <w:r w:rsidRPr="00A777EB">
        <w:rPr>
          <w:rFonts w:ascii="Arial" w:hAnsi="Arial" w:cs="Arial"/>
          <w:b/>
          <w:szCs w:val="24"/>
        </w:rPr>
        <w:t>(</w:t>
      </w:r>
      <w:proofErr w:type="gramStart"/>
      <w:r w:rsidRPr="00A777EB">
        <w:rPr>
          <w:rFonts w:ascii="Arial" w:hAnsi="Arial" w:cs="Arial"/>
          <w:b/>
          <w:szCs w:val="24"/>
        </w:rPr>
        <w:t>insert</w:t>
      </w:r>
      <w:proofErr w:type="gramEnd"/>
      <w:r w:rsidRPr="00A777EB">
        <w:rPr>
          <w:rFonts w:ascii="Arial" w:hAnsi="Arial" w:cs="Arial"/>
          <w:b/>
          <w:szCs w:val="24"/>
        </w:rPr>
        <w:t xml:space="preserve"> corporation name)</w:t>
      </w:r>
    </w:p>
    <w:p w14:paraId="527DBFA8" w14:textId="77777777" w:rsidR="00344B8E" w:rsidRPr="00182FB1" w:rsidRDefault="00344B8E" w:rsidP="00344B8E">
      <w:pPr>
        <w:rPr>
          <w:rFonts w:cs="Arial"/>
          <w:szCs w:val="24"/>
        </w:rPr>
      </w:pPr>
      <w:r w:rsidRPr="00A777EB">
        <w:rPr>
          <w:rFonts w:ascii="Arial" w:hAnsi="Arial" w:cs="Arial"/>
          <w:b/>
          <w:szCs w:val="24"/>
        </w:rPr>
        <w:t xml:space="preserve">ICN </w:t>
      </w:r>
      <w:r>
        <w:rPr>
          <w:rFonts w:ascii="Arial" w:hAnsi="Arial" w:cs="Arial"/>
          <w:b/>
          <w:szCs w:val="24"/>
        </w:rPr>
        <w:t>###</w:t>
      </w:r>
    </w:p>
    <w:p w14:paraId="3D2E817A" w14:textId="77777777" w:rsidR="00344B8E" w:rsidRPr="00AC2EC8" w:rsidRDefault="00344B8E" w:rsidP="00344B8E">
      <w:r w:rsidRPr="00AC2EC8">
        <w:t>To:</w:t>
      </w:r>
      <w:r w:rsidRPr="00AC2EC8">
        <w:tab/>
        <w:t xml:space="preserve">The directors, </w:t>
      </w:r>
      <w:r w:rsidRPr="00A777EB">
        <w:rPr>
          <w:rStyle w:val="yellowhighlight"/>
        </w:rPr>
        <w:t>(insert corporation name)</w:t>
      </w:r>
    </w:p>
    <w:p w14:paraId="3C29EFF3" w14:textId="77777777" w:rsidR="00344B8E" w:rsidRPr="00942215" w:rsidRDefault="00344B8E" w:rsidP="00344B8E">
      <w:r w:rsidRPr="006A4894">
        <w:t xml:space="preserve">I apply to be a member of the </w:t>
      </w:r>
      <w:r w:rsidRPr="00277DC0">
        <w:t>corporation</w:t>
      </w:r>
    </w:p>
    <w:tbl>
      <w:tblPr>
        <w:tblW w:w="8504" w:type="dxa"/>
        <w:tblCellMar>
          <w:left w:w="0" w:type="dxa"/>
        </w:tblCellMar>
        <w:tblLook w:val="01E0" w:firstRow="1" w:lastRow="1" w:firstColumn="1" w:lastColumn="1" w:noHBand="0" w:noVBand="0"/>
      </w:tblPr>
      <w:tblGrid>
        <w:gridCol w:w="2835"/>
        <w:gridCol w:w="5669"/>
      </w:tblGrid>
      <w:tr w:rsidR="00344B8E" w:rsidRPr="00942215" w14:paraId="6F9EA63D" w14:textId="77777777" w:rsidTr="00CA6961">
        <w:trPr>
          <w:trHeight w:val="567"/>
        </w:trPr>
        <w:tc>
          <w:tcPr>
            <w:tcW w:w="2835" w:type="dxa"/>
            <w:shd w:val="clear" w:color="auto" w:fill="auto"/>
          </w:tcPr>
          <w:p w14:paraId="2FE713D2" w14:textId="77777777" w:rsidR="00344B8E" w:rsidRPr="00400C0F" w:rsidRDefault="00344B8E" w:rsidP="00CA6961">
            <w:r w:rsidRPr="00400C0F">
              <w:t>Name:</w:t>
            </w:r>
          </w:p>
        </w:tc>
        <w:tc>
          <w:tcPr>
            <w:tcW w:w="5669" w:type="dxa"/>
            <w:shd w:val="clear" w:color="auto" w:fill="auto"/>
          </w:tcPr>
          <w:p w14:paraId="4EF03143" w14:textId="77777777" w:rsidR="00344B8E" w:rsidRPr="00A20EEB" w:rsidRDefault="00344B8E" w:rsidP="00CA6961">
            <w:pPr>
              <w:pStyle w:val="form-blankline"/>
            </w:pPr>
          </w:p>
        </w:tc>
      </w:tr>
      <w:tr w:rsidR="00344B8E" w:rsidRPr="00566ECC" w14:paraId="5F31A361" w14:textId="77777777" w:rsidTr="00CA6961">
        <w:trPr>
          <w:trHeight w:val="567"/>
        </w:trPr>
        <w:tc>
          <w:tcPr>
            <w:tcW w:w="2835" w:type="dxa"/>
            <w:shd w:val="clear" w:color="auto" w:fill="auto"/>
          </w:tcPr>
          <w:p w14:paraId="345C5644" w14:textId="77777777" w:rsidR="00344B8E" w:rsidRPr="00400C0F" w:rsidRDefault="00344B8E" w:rsidP="00CA6961">
            <w:r w:rsidRPr="00400C0F">
              <w:t>Residential address:</w:t>
            </w:r>
          </w:p>
        </w:tc>
        <w:tc>
          <w:tcPr>
            <w:tcW w:w="5669" w:type="dxa"/>
            <w:shd w:val="clear" w:color="auto" w:fill="auto"/>
          </w:tcPr>
          <w:p w14:paraId="55663BF4" w14:textId="77777777" w:rsidR="00344B8E" w:rsidRPr="00A20EEB" w:rsidRDefault="00344B8E" w:rsidP="00CA6961">
            <w:pPr>
              <w:pStyle w:val="form-blanklinemultiple"/>
            </w:pPr>
          </w:p>
          <w:p w14:paraId="4E16E3E5" w14:textId="77777777" w:rsidR="00344B8E" w:rsidRPr="00942215" w:rsidRDefault="00344B8E" w:rsidP="00CA6961">
            <w:pPr>
              <w:pStyle w:val="form-blanklinemultiple"/>
            </w:pPr>
          </w:p>
        </w:tc>
      </w:tr>
      <w:tr w:rsidR="00344B8E" w:rsidRPr="00566ECC" w14:paraId="4C59F3DF" w14:textId="77777777" w:rsidTr="00CA6961">
        <w:trPr>
          <w:trHeight w:val="567"/>
        </w:trPr>
        <w:tc>
          <w:tcPr>
            <w:tcW w:w="2835" w:type="dxa"/>
            <w:shd w:val="clear" w:color="auto" w:fill="auto"/>
          </w:tcPr>
          <w:p w14:paraId="0E559C41" w14:textId="77777777" w:rsidR="00344B8E" w:rsidRPr="006A4894" w:rsidRDefault="00344B8E" w:rsidP="00CA6961">
            <w:r w:rsidRPr="006A4894">
              <w:t>Postal address:</w:t>
            </w:r>
          </w:p>
        </w:tc>
        <w:tc>
          <w:tcPr>
            <w:tcW w:w="5669" w:type="dxa"/>
            <w:shd w:val="clear" w:color="auto" w:fill="auto"/>
          </w:tcPr>
          <w:p w14:paraId="05581F31" w14:textId="77777777" w:rsidR="00344B8E" w:rsidRDefault="00344B8E" w:rsidP="00CA6961">
            <w:pPr>
              <w:pStyle w:val="form-blanklinemultiple"/>
            </w:pPr>
          </w:p>
          <w:p w14:paraId="20B14969" w14:textId="77777777" w:rsidR="00344B8E" w:rsidRPr="006A4894" w:rsidRDefault="00344B8E" w:rsidP="00CA6961">
            <w:pPr>
              <w:pStyle w:val="form-blanklinemultiple"/>
            </w:pPr>
          </w:p>
        </w:tc>
      </w:tr>
      <w:tr w:rsidR="00344B8E" w:rsidRPr="00566ECC" w14:paraId="0D1D18AE" w14:textId="77777777" w:rsidTr="00CA6961">
        <w:trPr>
          <w:trHeight w:val="567"/>
        </w:trPr>
        <w:tc>
          <w:tcPr>
            <w:tcW w:w="2835" w:type="dxa"/>
            <w:shd w:val="clear" w:color="auto" w:fill="auto"/>
          </w:tcPr>
          <w:p w14:paraId="31ED8ABA" w14:textId="77777777" w:rsidR="00344B8E" w:rsidRPr="006A4894" w:rsidRDefault="00344B8E" w:rsidP="00CA6961">
            <w:r w:rsidRPr="006A4894">
              <w:t>Email:</w:t>
            </w:r>
          </w:p>
        </w:tc>
        <w:tc>
          <w:tcPr>
            <w:tcW w:w="5669" w:type="dxa"/>
            <w:shd w:val="clear" w:color="auto" w:fill="auto"/>
          </w:tcPr>
          <w:p w14:paraId="00EFDDD0" w14:textId="77777777" w:rsidR="00344B8E" w:rsidRPr="006A4894" w:rsidRDefault="00344B8E" w:rsidP="00CA6961">
            <w:pPr>
              <w:pStyle w:val="form-blankline"/>
            </w:pPr>
          </w:p>
        </w:tc>
      </w:tr>
      <w:tr w:rsidR="00344B8E" w:rsidRPr="00566ECC" w14:paraId="34E1D661" w14:textId="77777777" w:rsidTr="00CA6961">
        <w:trPr>
          <w:trHeight w:val="567"/>
        </w:trPr>
        <w:tc>
          <w:tcPr>
            <w:tcW w:w="2835" w:type="dxa"/>
            <w:shd w:val="clear" w:color="auto" w:fill="auto"/>
          </w:tcPr>
          <w:p w14:paraId="304893D2" w14:textId="77777777" w:rsidR="00344B8E" w:rsidRPr="006A4894" w:rsidRDefault="00344B8E" w:rsidP="00CA6961">
            <w:r w:rsidRPr="006A4894">
              <w:t>I am over the age of 18:</w:t>
            </w:r>
          </w:p>
        </w:tc>
        <w:tc>
          <w:tcPr>
            <w:tcW w:w="5669" w:type="dxa"/>
            <w:shd w:val="clear" w:color="auto" w:fill="auto"/>
          </w:tcPr>
          <w:p w14:paraId="6B5B9EA3" w14:textId="77777777" w:rsidR="00344B8E" w:rsidRPr="00277DC0" w:rsidRDefault="00344B8E" w:rsidP="00CA6961">
            <w:pPr>
              <w:tabs>
                <w:tab w:val="left" w:pos="1354"/>
              </w:tabs>
            </w:pPr>
            <w:proofErr w:type="gramStart"/>
            <w:r w:rsidRPr="006A4894">
              <w:t xml:space="preserve">Yes  </w:t>
            </w:r>
            <w:r w:rsidRPr="006A4894">
              <w:rPr>
                <w:rFonts w:ascii="Segoe UI Symbol" w:hAnsi="Segoe UI Symbol" w:cs="Segoe UI Symbol"/>
              </w:rPr>
              <w:t>☐</w:t>
            </w:r>
            <w:proofErr w:type="gramEnd"/>
            <w:r w:rsidRPr="00277DC0">
              <w:tab/>
              <w:t xml:space="preserve">No  </w:t>
            </w:r>
            <w:r w:rsidRPr="00277DC0">
              <w:rPr>
                <w:rFonts w:ascii="Segoe UI Symbol" w:hAnsi="Segoe UI Symbol" w:cs="Segoe UI Symbol"/>
              </w:rPr>
              <w:t>☐</w:t>
            </w:r>
          </w:p>
        </w:tc>
      </w:tr>
    </w:tbl>
    <w:p w14:paraId="32817888" w14:textId="1940D768" w:rsidR="00F80DC2" w:rsidRDefault="00F80DC2" w:rsidP="005561EC">
      <w:pPr>
        <w:pStyle w:val="tip-body"/>
      </w:pPr>
      <w:bookmarkStart w:id="167" w:name="_Hlk90493694"/>
      <w:r>
        <w:t>You c</w:t>
      </w:r>
      <w:r w:rsidR="00A53852">
        <w:t xml:space="preserve">an change this </w:t>
      </w:r>
      <w:r>
        <w:t xml:space="preserve">form to </w:t>
      </w:r>
      <w:r w:rsidR="00A53852">
        <w:t xml:space="preserve">add </w:t>
      </w:r>
      <w:r w:rsidR="00191C0A">
        <w:t xml:space="preserve">any </w:t>
      </w:r>
      <w:r w:rsidR="00F40C39">
        <w:t>sub-</w:t>
      </w:r>
      <w:r>
        <w:t xml:space="preserve">groups </w:t>
      </w:r>
      <w:r w:rsidR="00CF45A0">
        <w:t xml:space="preserve">by inserting a list here with </w:t>
      </w:r>
      <w:r>
        <w:t>checkboxes</w:t>
      </w:r>
      <w:r w:rsidR="00CF45A0">
        <w:t xml:space="preserve"> (</w:t>
      </w:r>
      <w:r w:rsidR="00CF45A0" w:rsidRPr="00277DC0">
        <w:rPr>
          <w:rFonts w:ascii="Segoe UI Symbol" w:hAnsi="Segoe UI Symbol" w:cs="Segoe UI Symbol"/>
        </w:rPr>
        <w:t>☐</w:t>
      </w:r>
      <w:r w:rsidR="00CF45A0">
        <w:rPr>
          <w:rFonts w:ascii="Segoe UI Symbol" w:hAnsi="Segoe UI Symbol" w:cs="Segoe UI Symbol"/>
        </w:rPr>
        <w:t>)</w:t>
      </w:r>
      <w:r>
        <w:t>.</w:t>
      </w:r>
    </w:p>
    <w:bookmarkEnd w:id="167"/>
    <w:p w14:paraId="03D19BC9" w14:textId="0BA0CA67" w:rsidR="00C3443E" w:rsidRPr="00344B8E" w:rsidRDefault="00AC2EC8" w:rsidP="00344B8E">
      <w:r w:rsidRPr="00344B8E">
        <w:t xml:space="preserve">I </w:t>
      </w:r>
      <w:r w:rsidR="00C3443E" w:rsidRPr="00344B8E">
        <w:t xml:space="preserve">declare that I </w:t>
      </w:r>
      <w:r w:rsidRPr="00344B8E">
        <w:t xml:space="preserve">am eligible for membership. </w:t>
      </w:r>
    </w:p>
    <w:p w14:paraId="147A8DC4" w14:textId="1E7BFC29" w:rsidR="00AC2EC8" w:rsidRPr="00344B8E" w:rsidRDefault="00AC2EC8" w:rsidP="00344B8E">
      <w:r w:rsidRPr="00344B8E">
        <w:t xml:space="preserve">A member who can </w:t>
      </w:r>
      <w:r w:rsidR="0064028C" w:rsidRPr="00344B8E">
        <w:t xml:space="preserve">confirm that I am a common law holder </w:t>
      </w:r>
      <w:r w:rsidRPr="00344B8E">
        <w:t>is</w:t>
      </w:r>
      <w:r w:rsidR="00C3443E" w:rsidRPr="00344B8E">
        <w:t>:</w:t>
      </w:r>
    </w:p>
    <w:p w14:paraId="3C9D5AF7" w14:textId="77777777" w:rsidR="00AC2EC8" w:rsidRPr="00103353" w:rsidRDefault="00AC2EC8" w:rsidP="00103353">
      <w:pPr>
        <w:pStyle w:val="form-blankline"/>
      </w:pPr>
    </w:p>
    <w:p w14:paraId="7BB7897F" w14:textId="07344AEC" w:rsidR="00AC2EC8" w:rsidRPr="00103353" w:rsidRDefault="00AC2EC8" w:rsidP="00103353">
      <w:r w:rsidRPr="00103353">
        <w:t xml:space="preserve">I agree to </w:t>
      </w:r>
      <w:r w:rsidR="00C3443E" w:rsidRPr="00103353">
        <w:t>follow</w:t>
      </w:r>
      <w:r w:rsidRPr="00103353">
        <w:t xml:space="preserve"> the rules of the </w:t>
      </w:r>
      <w:r w:rsidR="00C3443E" w:rsidRPr="00103353">
        <w:t>c</w:t>
      </w:r>
      <w:r w:rsidRPr="00103353">
        <w:t>orporation and consent to be a member.</w:t>
      </w:r>
    </w:p>
    <w:tbl>
      <w:tblPr>
        <w:tblW w:w="10348" w:type="dxa"/>
        <w:tblCellMar>
          <w:left w:w="0" w:type="dxa"/>
          <w:right w:w="0" w:type="dxa"/>
        </w:tblCellMar>
        <w:tblLook w:val="01E0" w:firstRow="1" w:lastRow="1" w:firstColumn="1" w:lastColumn="1" w:noHBand="0" w:noVBand="0"/>
      </w:tblPr>
      <w:tblGrid>
        <w:gridCol w:w="2835"/>
        <w:gridCol w:w="5103"/>
        <w:gridCol w:w="2410"/>
      </w:tblGrid>
      <w:tr w:rsidR="0070578A" w:rsidRPr="00566ECC" w14:paraId="0A62D310" w14:textId="77777777" w:rsidTr="00CA6961">
        <w:tc>
          <w:tcPr>
            <w:tcW w:w="2835" w:type="dxa"/>
            <w:shd w:val="clear" w:color="auto" w:fill="auto"/>
          </w:tcPr>
          <w:p w14:paraId="5FF60141" w14:textId="77777777" w:rsidR="0070578A" w:rsidRPr="00566ECC" w:rsidRDefault="0070578A" w:rsidP="00CA6961">
            <w:bookmarkStart w:id="168" w:name="_Ref527556187"/>
            <w:r>
              <w:t>Signature of applicant</w:t>
            </w:r>
          </w:p>
        </w:tc>
        <w:tc>
          <w:tcPr>
            <w:tcW w:w="5103" w:type="dxa"/>
            <w:tcBorders>
              <w:bottom w:val="dotted" w:sz="4" w:space="0" w:color="auto"/>
            </w:tcBorders>
            <w:shd w:val="clear" w:color="auto" w:fill="auto"/>
          </w:tcPr>
          <w:p w14:paraId="7B9B1079" w14:textId="77777777" w:rsidR="0070578A" w:rsidRDefault="0070578A" w:rsidP="00CA6961"/>
        </w:tc>
        <w:tc>
          <w:tcPr>
            <w:tcW w:w="2410" w:type="dxa"/>
            <w:shd w:val="clear" w:color="auto" w:fill="auto"/>
          </w:tcPr>
          <w:p w14:paraId="06D3E773" w14:textId="77777777" w:rsidR="0070578A" w:rsidRPr="00566ECC" w:rsidRDefault="0070578A" w:rsidP="00CA6961"/>
        </w:tc>
      </w:tr>
      <w:tr w:rsidR="0070578A" w:rsidRPr="00566ECC" w14:paraId="6527E157" w14:textId="77777777" w:rsidTr="00CA6961">
        <w:tc>
          <w:tcPr>
            <w:tcW w:w="2835" w:type="dxa"/>
            <w:shd w:val="clear" w:color="auto" w:fill="auto"/>
          </w:tcPr>
          <w:p w14:paraId="0C47CDB4" w14:textId="77777777" w:rsidR="0070578A" w:rsidRDefault="0070578A" w:rsidP="00CA6961">
            <w:r>
              <w:t>Date</w:t>
            </w:r>
          </w:p>
        </w:tc>
        <w:tc>
          <w:tcPr>
            <w:tcW w:w="5103" w:type="dxa"/>
            <w:tcBorders>
              <w:top w:val="dotted" w:sz="4" w:space="0" w:color="auto"/>
              <w:bottom w:val="dotted" w:sz="4" w:space="0" w:color="auto"/>
            </w:tcBorders>
            <w:shd w:val="clear" w:color="auto" w:fill="auto"/>
          </w:tcPr>
          <w:p w14:paraId="39AB3168" w14:textId="77777777" w:rsidR="0070578A" w:rsidRDefault="0070578A" w:rsidP="00CA6961"/>
        </w:tc>
        <w:tc>
          <w:tcPr>
            <w:tcW w:w="2410" w:type="dxa"/>
            <w:shd w:val="clear" w:color="auto" w:fill="auto"/>
          </w:tcPr>
          <w:p w14:paraId="77933367" w14:textId="77777777" w:rsidR="0070578A" w:rsidRPr="00566ECC" w:rsidRDefault="0070578A" w:rsidP="00CA6961"/>
        </w:tc>
      </w:tr>
    </w:tbl>
    <w:p w14:paraId="45FCA83D" w14:textId="77777777" w:rsidR="0070578A" w:rsidRPr="006355DD" w:rsidRDefault="0070578A" w:rsidP="0070578A">
      <w:pPr>
        <w:rPr>
          <w:b/>
          <w:sz w:val="20"/>
        </w:rPr>
      </w:pPr>
      <w:r w:rsidRPr="006355DD">
        <w:rPr>
          <w:b/>
          <w:sz w:val="20"/>
        </w:rPr>
        <w:t xml:space="preserve">Corporation </w:t>
      </w:r>
      <w:r>
        <w:rPr>
          <w:b/>
          <w:sz w:val="20"/>
        </w:rPr>
        <w:t>use only</w:t>
      </w:r>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409"/>
      </w:tblGrid>
      <w:tr w:rsidR="0070578A" w:rsidRPr="00592557" w14:paraId="7E6C02E9" w14:textId="77777777" w:rsidTr="00CA6961">
        <w:tc>
          <w:tcPr>
            <w:tcW w:w="5920" w:type="dxa"/>
            <w:shd w:val="clear" w:color="auto" w:fill="F2F2F2" w:themeFill="background1" w:themeFillShade="F2"/>
          </w:tcPr>
          <w:p w14:paraId="08CEF9A4" w14:textId="77777777" w:rsidR="0070578A" w:rsidRPr="006355DD" w:rsidRDefault="0070578A" w:rsidP="00CA6961">
            <w:pPr>
              <w:pStyle w:val="tabletext-foraform"/>
            </w:pPr>
            <w:r w:rsidRPr="006355DD">
              <w:t>Application received</w:t>
            </w:r>
          </w:p>
        </w:tc>
        <w:tc>
          <w:tcPr>
            <w:tcW w:w="2409" w:type="dxa"/>
            <w:shd w:val="clear" w:color="auto" w:fill="auto"/>
          </w:tcPr>
          <w:p w14:paraId="074BB504" w14:textId="77777777" w:rsidR="0070578A" w:rsidRPr="006355DD" w:rsidRDefault="0070578A" w:rsidP="00CA6961">
            <w:pPr>
              <w:pStyle w:val="tabletext-foraform"/>
            </w:pPr>
            <w:r w:rsidRPr="006355DD">
              <w:t>Date:</w:t>
            </w:r>
          </w:p>
        </w:tc>
      </w:tr>
      <w:tr w:rsidR="0070578A" w:rsidRPr="00592557" w14:paraId="7786434F" w14:textId="77777777" w:rsidTr="00CA6961">
        <w:tc>
          <w:tcPr>
            <w:tcW w:w="5920" w:type="dxa"/>
            <w:shd w:val="clear" w:color="auto" w:fill="F2F2F2" w:themeFill="background1" w:themeFillShade="F2"/>
          </w:tcPr>
          <w:p w14:paraId="10B8A826" w14:textId="77777777" w:rsidR="0070578A" w:rsidRPr="006355DD" w:rsidRDefault="0070578A" w:rsidP="00CA6961">
            <w:pPr>
              <w:pStyle w:val="tabletext-foraform"/>
            </w:pPr>
            <w:r w:rsidRPr="006355DD">
              <w:t>Application tabled at directors’ meeting</w:t>
            </w:r>
          </w:p>
        </w:tc>
        <w:tc>
          <w:tcPr>
            <w:tcW w:w="2409" w:type="dxa"/>
            <w:shd w:val="clear" w:color="auto" w:fill="auto"/>
          </w:tcPr>
          <w:p w14:paraId="171764E4" w14:textId="77777777" w:rsidR="0070578A" w:rsidRPr="006355DD" w:rsidRDefault="0070578A" w:rsidP="00CA6961">
            <w:pPr>
              <w:pStyle w:val="tabletext-foraform"/>
            </w:pPr>
            <w:r w:rsidRPr="006355DD">
              <w:t>Date:</w:t>
            </w:r>
          </w:p>
        </w:tc>
      </w:tr>
      <w:tr w:rsidR="0070578A" w:rsidRPr="00592557" w14:paraId="0E11251A" w14:textId="77777777" w:rsidTr="00CA6961">
        <w:tc>
          <w:tcPr>
            <w:tcW w:w="5920" w:type="dxa"/>
            <w:shd w:val="clear" w:color="auto" w:fill="F2F2F2" w:themeFill="background1" w:themeFillShade="F2"/>
          </w:tcPr>
          <w:p w14:paraId="74D12EA6" w14:textId="77777777" w:rsidR="0070578A" w:rsidRPr="006355DD" w:rsidRDefault="0070578A" w:rsidP="00CA6961">
            <w:pPr>
              <w:pStyle w:val="tabletext-foraform"/>
            </w:pPr>
            <w:r w:rsidRPr="006355DD">
              <w:t>Directors consider applicant is eligible for membership</w:t>
            </w:r>
          </w:p>
        </w:tc>
        <w:tc>
          <w:tcPr>
            <w:tcW w:w="2409" w:type="dxa"/>
            <w:shd w:val="clear" w:color="auto" w:fill="auto"/>
          </w:tcPr>
          <w:p w14:paraId="17F78760" w14:textId="77777777" w:rsidR="0070578A" w:rsidRPr="006355DD" w:rsidRDefault="0070578A" w:rsidP="00CA6961">
            <w:pPr>
              <w:pStyle w:val="tabletext-foraform"/>
            </w:pPr>
            <w:r w:rsidRPr="006355DD">
              <w:t>Yes / No</w:t>
            </w:r>
          </w:p>
        </w:tc>
      </w:tr>
      <w:tr w:rsidR="0070578A" w:rsidRPr="00592557" w14:paraId="58A6DC7F" w14:textId="77777777" w:rsidTr="00CA6961">
        <w:tc>
          <w:tcPr>
            <w:tcW w:w="5920" w:type="dxa"/>
            <w:shd w:val="clear" w:color="auto" w:fill="F2F2F2" w:themeFill="background1" w:themeFillShade="F2"/>
          </w:tcPr>
          <w:p w14:paraId="42C904E7" w14:textId="77777777" w:rsidR="0070578A" w:rsidRPr="006355DD" w:rsidRDefault="0070578A" w:rsidP="00CA6961">
            <w:pPr>
              <w:pStyle w:val="tabletext-foraform"/>
            </w:pPr>
            <w:r w:rsidRPr="006355DD">
              <w:t>Directors approve the application</w:t>
            </w:r>
          </w:p>
        </w:tc>
        <w:tc>
          <w:tcPr>
            <w:tcW w:w="2409" w:type="dxa"/>
            <w:shd w:val="clear" w:color="auto" w:fill="auto"/>
          </w:tcPr>
          <w:p w14:paraId="34CDDD12" w14:textId="77777777" w:rsidR="0070578A" w:rsidRPr="006355DD" w:rsidRDefault="0070578A" w:rsidP="00CA6961">
            <w:pPr>
              <w:pStyle w:val="tabletext-foraform"/>
            </w:pPr>
            <w:r w:rsidRPr="006355DD">
              <w:t>Yes / No</w:t>
            </w:r>
          </w:p>
        </w:tc>
      </w:tr>
      <w:tr w:rsidR="0070578A" w:rsidRPr="00592557" w14:paraId="0C67F1C3" w14:textId="77777777" w:rsidTr="00CA6961">
        <w:tc>
          <w:tcPr>
            <w:tcW w:w="5920" w:type="dxa"/>
            <w:shd w:val="clear" w:color="auto" w:fill="F2F2F2" w:themeFill="background1" w:themeFillShade="F2"/>
          </w:tcPr>
          <w:p w14:paraId="1465CFA1" w14:textId="77777777" w:rsidR="0070578A" w:rsidRPr="006355DD" w:rsidRDefault="0070578A" w:rsidP="00CA6961">
            <w:pPr>
              <w:pStyle w:val="tabletext-foraform"/>
            </w:pPr>
            <w:r w:rsidRPr="006355DD">
              <w:t>If approved, new members’ details added to register of members</w:t>
            </w:r>
          </w:p>
        </w:tc>
        <w:tc>
          <w:tcPr>
            <w:tcW w:w="2409" w:type="dxa"/>
            <w:shd w:val="clear" w:color="auto" w:fill="auto"/>
          </w:tcPr>
          <w:p w14:paraId="20DAFEA6" w14:textId="77777777" w:rsidR="0070578A" w:rsidRPr="006355DD" w:rsidRDefault="0070578A" w:rsidP="00CA6961">
            <w:pPr>
              <w:pStyle w:val="tabletext-foraform"/>
            </w:pPr>
            <w:r w:rsidRPr="006355DD">
              <w:t>Date:</w:t>
            </w:r>
          </w:p>
        </w:tc>
      </w:tr>
      <w:tr w:rsidR="0070578A" w:rsidRPr="00592557" w14:paraId="3594FD65" w14:textId="77777777" w:rsidTr="00CA6961">
        <w:tc>
          <w:tcPr>
            <w:tcW w:w="5920" w:type="dxa"/>
            <w:shd w:val="clear" w:color="auto" w:fill="F2F2F2" w:themeFill="background1" w:themeFillShade="F2"/>
          </w:tcPr>
          <w:p w14:paraId="0AB275F3" w14:textId="77777777" w:rsidR="0070578A" w:rsidRPr="006355DD" w:rsidRDefault="0070578A" w:rsidP="00CA6961">
            <w:pPr>
              <w:pStyle w:val="tabletext-foraform"/>
            </w:pPr>
            <w:r w:rsidRPr="006355DD">
              <w:t>Applicant notified of directors’ decision</w:t>
            </w:r>
          </w:p>
        </w:tc>
        <w:tc>
          <w:tcPr>
            <w:tcW w:w="2409" w:type="dxa"/>
            <w:shd w:val="clear" w:color="auto" w:fill="auto"/>
          </w:tcPr>
          <w:p w14:paraId="7B638FEA" w14:textId="77777777" w:rsidR="0070578A" w:rsidRPr="006355DD" w:rsidRDefault="0070578A" w:rsidP="00CA6961">
            <w:pPr>
              <w:pStyle w:val="tabletext-foraform"/>
            </w:pPr>
            <w:r w:rsidRPr="006355DD">
              <w:t>Date:</w:t>
            </w:r>
          </w:p>
        </w:tc>
      </w:tr>
    </w:tbl>
    <w:p w14:paraId="2AD231FC" w14:textId="22D32057" w:rsidR="00F80DC2" w:rsidRPr="009066A5" w:rsidRDefault="00F80DC2" w:rsidP="00303E90">
      <w:r w:rsidRPr="009066A5">
        <w:br w:type="page"/>
      </w:r>
    </w:p>
    <w:p w14:paraId="75E83BF2" w14:textId="35842D7F" w:rsidR="00AC2EC8" w:rsidRPr="00072B6D" w:rsidRDefault="00AC2EC8" w:rsidP="005561EC">
      <w:pPr>
        <w:pStyle w:val="Heading2-nonumbering"/>
      </w:pPr>
      <w:bookmarkStart w:id="169" w:name="_Toc99467620"/>
      <w:r w:rsidRPr="00072B6D">
        <w:lastRenderedPageBreak/>
        <w:t>Schedule 2—Consent to become a director</w:t>
      </w:r>
      <w:bookmarkEnd w:id="168"/>
      <w:r w:rsidRPr="00072B6D">
        <w:t xml:space="preserve"> </w:t>
      </w:r>
      <w:r w:rsidR="00C3443E" w:rsidRPr="00072B6D">
        <w:t>form</w:t>
      </w:r>
      <w:bookmarkEnd w:id="169"/>
    </w:p>
    <w:p w14:paraId="6423CD66" w14:textId="77777777" w:rsidR="003766D2" w:rsidRPr="00182FB1" w:rsidRDefault="003766D2" w:rsidP="003766D2">
      <w:pPr>
        <w:rPr>
          <w:rFonts w:cs="Arial"/>
          <w:szCs w:val="24"/>
        </w:rPr>
      </w:pPr>
      <w:bookmarkStart w:id="170" w:name="_Ref527555692"/>
      <w:r w:rsidRPr="00A777EB">
        <w:rPr>
          <w:rFonts w:ascii="Arial" w:hAnsi="Arial" w:cs="Arial"/>
          <w:b/>
          <w:szCs w:val="24"/>
        </w:rPr>
        <w:t>(</w:t>
      </w:r>
      <w:proofErr w:type="gramStart"/>
      <w:r w:rsidRPr="00A777EB">
        <w:rPr>
          <w:rFonts w:ascii="Arial" w:hAnsi="Arial" w:cs="Arial"/>
          <w:b/>
          <w:szCs w:val="24"/>
        </w:rPr>
        <w:t>insert</w:t>
      </w:r>
      <w:proofErr w:type="gramEnd"/>
      <w:r w:rsidRPr="00A777EB">
        <w:rPr>
          <w:rFonts w:ascii="Arial" w:hAnsi="Arial" w:cs="Arial"/>
          <w:b/>
          <w:szCs w:val="24"/>
        </w:rPr>
        <w:t xml:space="preserve"> corporation name)</w:t>
      </w:r>
    </w:p>
    <w:p w14:paraId="4C8BBB83" w14:textId="77777777" w:rsidR="003766D2" w:rsidRPr="00182FB1" w:rsidRDefault="003766D2" w:rsidP="003766D2">
      <w:pPr>
        <w:rPr>
          <w:rFonts w:cs="Arial"/>
          <w:szCs w:val="24"/>
        </w:rPr>
      </w:pPr>
      <w:r w:rsidRPr="00A777EB">
        <w:rPr>
          <w:rFonts w:ascii="Arial" w:hAnsi="Arial" w:cs="Arial"/>
          <w:b/>
          <w:szCs w:val="24"/>
        </w:rPr>
        <w:t xml:space="preserve">ICN </w:t>
      </w:r>
      <w:r>
        <w:rPr>
          <w:rFonts w:ascii="Arial" w:hAnsi="Arial" w:cs="Arial"/>
          <w:b/>
          <w:szCs w:val="24"/>
        </w:rPr>
        <w:t>###</w:t>
      </w:r>
    </w:p>
    <w:tbl>
      <w:tblPr>
        <w:tblW w:w="9464" w:type="dxa"/>
        <w:tblCellMar>
          <w:left w:w="0" w:type="dxa"/>
          <w:right w:w="0" w:type="dxa"/>
        </w:tblCellMar>
        <w:tblLook w:val="01E0" w:firstRow="1" w:lastRow="1" w:firstColumn="1" w:lastColumn="1" w:noHBand="0" w:noVBand="0"/>
      </w:tblPr>
      <w:tblGrid>
        <w:gridCol w:w="1935"/>
        <w:gridCol w:w="5030"/>
        <w:gridCol w:w="2392"/>
        <w:gridCol w:w="107"/>
      </w:tblGrid>
      <w:tr w:rsidR="003766D2" w:rsidRPr="00566ECC" w14:paraId="1E4ABD60" w14:textId="77777777" w:rsidTr="00CA6961">
        <w:trPr>
          <w:gridAfter w:val="1"/>
          <w:wAfter w:w="107" w:type="dxa"/>
        </w:trPr>
        <w:tc>
          <w:tcPr>
            <w:tcW w:w="1935" w:type="dxa"/>
            <w:shd w:val="clear" w:color="auto" w:fill="auto"/>
          </w:tcPr>
          <w:p w14:paraId="27A57B4A" w14:textId="77777777" w:rsidR="003766D2" w:rsidRPr="00566ECC" w:rsidRDefault="003766D2" w:rsidP="00CA6961">
            <w:r w:rsidRPr="00566ECC">
              <w:t>I,</w:t>
            </w:r>
          </w:p>
        </w:tc>
        <w:tc>
          <w:tcPr>
            <w:tcW w:w="5030" w:type="dxa"/>
            <w:shd w:val="clear" w:color="auto" w:fill="auto"/>
          </w:tcPr>
          <w:p w14:paraId="1277928A" w14:textId="77777777" w:rsidR="003766D2" w:rsidRPr="00566ECC" w:rsidRDefault="003766D2" w:rsidP="00CA6961">
            <w:pPr>
              <w:pStyle w:val="form-blankline"/>
            </w:pPr>
          </w:p>
        </w:tc>
        <w:tc>
          <w:tcPr>
            <w:tcW w:w="2392" w:type="dxa"/>
            <w:shd w:val="clear" w:color="auto" w:fill="auto"/>
          </w:tcPr>
          <w:p w14:paraId="103D64A5" w14:textId="77777777" w:rsidR="003766D2" w:rsidRPr="00EB6BC4" w:rsidRDefault="003766D2" w:rsidP="00CA6961">
            <w:pPr>
              <w:rPr>
                <w:sz w:val="20"/>
              </w:rPr>
            </w:pPr>
            <w:r w:rsidRPr="00EB6BC4">
              <w:rPr>
                <w:sz w:val="20"/>
              </w:rPr>
              <w:t>(</w:t>
            </w:r>
            <w:proofErr w:type="gramStart"/>
            <w:r>
              <w:rPr>
                <w:sz w:val="20"/>
              </w:rPr>
              <w:t>full</w:t>
            </w:r>
            <w:proofErr w:type="gramEnd"/>
            <w:r w:rsidRPr="00EB6BC4">
              <w:rPr>
                <w:sz w:val="20"/>
              </w:rPr>
              <w:t xml:space="preserve"> name of person)</w:t>
            </w:r>
          </w:p>
        </w:tc>
      </w:tr>
      <w:tr w:rsidR="003766D2" w:rsidRPr="00566ECC" w14:paraId="2AC93BDC" w14:textId="77777777" w:rsidTr="00CA6961">
        <w:trPr>
          <w:gridAfter w:val="1"/>
          <w:wAfter w:w="107" w:type="dxa"/>
        </w:trPr>
        <w:tc>
          <w:tcPr>
            <w:tcW w:w="1935" w:type="dxa"/>
            <w:shd w:val="clear" w:color="auto" w:fill="auto"/>
          </w:tcPr>
          <w:p w14:paraId="344FBE87" w14:textId="77777777" w:rsidR="003766D2" w:rsidRPr="00566ECC" w:rsidRDefault="003766D2" w:rsidP="00CA6961">
            <w:r w:rsidRPr="00566ECC">
              <w:t>of</w:t>
            </w:r>
          </w:p>
        </w:tc>
        <w:tc>
          <w:tcPr>
            <w:tcW w:w="5030" w:type="dxa"/>
            <w:shd w:val="clear" w:color="auto" w:fill="auto"/>
          </w:tcPr>
          <w:p w14:paraId="724D12C9" w14:textId="77777777" w:rsidR="003766D2" w:rsidRDefault="003766D2" w:rsidP="00CA6961">
            <w:pPr>
              <w:pStyle w:val="form-blanklinemultiple"/>
            </w:pPr>
          </w:p>
          <w:p w14:paraId="11D6AFBE" w14:textId="77777777" w:rsidR="003766D2" w:rsidRPr="00566ECC" w:rsidRDefault="003766D2" w:rsidP="00CA6961">
            <w:pPr>
              <w:pStyle w:val="form-blankline"/>
            </w:pPr>
          </w:p>
        </w:tc>
        <w:tc>
          <w:tcPr>
            <w:tcW w:w="2392" w:type="dxa"/>
            <w:shd w:val="clear" w:color="auto" w:fill="auto"/>
          </w:tcPr>
          <w:p w14:paraId="7420D646" w14:textId="77777777" w:rsidR="003766D2" w:rsidRPr="00EB6BC4" w:rsidRDefault="003766D2" w:rsidP="00CA6961">
            <w:pPr>
              <w:rPr>
                <w:sz w:val="20"/>
              </w:rPr>
            </w:pPr>
            <w:r w:rsidRPr="00EB6BC4">
              <w:rPr>
                <w:sz w:val="20"/>
              </w:rPr>
              <w:t>(</w:t>
            </w:r>
            <w:proofErr w:type="gramStart"/>
            <w:r w:rsidRPr="00EB6BC4">
              <w:rPr>
                <w:sz w:val="20"/>
              </w:rPr>
              <w:t>residential</w:t>
            </w:r>
            <w:proofErr w:type="gramEnd"/>
            <w:r w:rsidRPr="00EB6BC4">
              <w:rPr>
                <w:sz w:val="20"/>
              </w:rPr>
              <w:t xml:space="preserve"> address, a</w:t>
            </w:r>
            <w:r>
              <w:rPr>
                <w:sz w:val="20"/>
              </w:rPr>
              <w:t> </w:t>
            </w:r>
            <w:r w:rsidRPr="00EB6BC4">
              <w:rPr>
                <w:sz w:val="20"/>
              </w:rPr>
              <w:t>postal address is not</w:t>
            </w:r>
            <w:r>
              <w:rPr>
                <w:sz w:val="20"/>
              </w:rPr>
              <w:t> </w:t>
            </w:r>
            <w:r w:rsidRPr="00EB6BC4">
              <w:rPr>
                <w:sz w:val="20"/>
              </w:rPr>
              <w:t>sufficient)</w:t>
            </w:r>
          </w:p>
        </w:tc>
      </w:tr>
      <w:tr w:rsidR="003766D2" w:rsidRPr="00566ECC" w14:paraId="7191F67B" w14:textId="77777777" w:rsidTr="00CA6961">
        <w:tc>
          <w:tcPr>
            <w:tcW w:w="9464" w:type="dxa"/>
            <w:gridSpan w:val="4"/>
            <w:shd w:val="clear" w:color="auto" w:fill="auto"/>
          </w:tcPr>
          <w:p w14:paraId="050A274A" w14:textId="77777777" w:rsidR="003766D2" w:rsidRPr="002F4EA5" w:rsidRDefault="003766D2" w:rsidP="00CA6961">
            <w:r>
              <w:t>give consent to become a director of the corporation.</w:t>
            </w:r>
          </w:p>
        </w:tc>
      </w:tr>
      <w:tr w:rsidR="003766D2" w:rsidRPr="00566ECC" w14:paraId="5D68AB3B" w14:textId="77777777" w:rsidTr="00CA6961">
        <w:trPr>
          <w:gridAfter w:val="1"/>
          <w:wAfter w:w="107" w:type="dxa"/>
        </w:trPr>
        <w:tc>
          <w:tcPr>
            <w:tcW w:w="1935" w:type="dxa"/>
            <w:shd w:val="clear" w:color="auto" w:fill="auto"/>
            <w:vAlign w:val="bottom"/>
          </w:tcPr>
          <w:p w14:paraId="07A9BA28" w14:textId="77777777" w:rsidR="003766D2" w:rsidRPr="00566ECC" w:rsidRDefault="003766D2" w:rsidP="00CA6961">
            <w:r>
              <w:t>I confirm my date of birth is</w:t>
            </w:r>
          </w:p>
        </w:tc>
        <w:tc>
          <w:tcPr>
            <w:tcW w:w="5030" w:type="dxa"/>
            <w:shd w:val="clear" w:color="auto" w:fill="auto"/>
            <w:vAlign w:val="bottom"/>
          </w:tcPr>
          <w:p w14:paraId="1557528C" w14:textId="77777777" w:rsidR="003766D2" w:rsidRPr="00566ECC" w:rsidRDefault="003766D2" w:rsidP="00CA6961">
            <w:pPr>
              <w:pStyle w:val="form-blankline"/>
            </w:pPr>
          </w:p>
        </w:tc>
        <w:tc>
          <w:tcPr>
            <w:tcW w:w="2392" w:type="dxa"/>
            <w:shd w:val="clear" w:color="auto" w:fill="auto"/>
            <w:vAlign w:val="bottom"/>
          </w:tcPr>
          <w:p w14:paraId="5206794F" w14:textId="77777777" w:rsidR="003766D2" w:rsidRPr="00EB6BC4" w:rsidRDefault="003766D2" w:rsidP="00CA6961">
            <w:pPr>
              <w:rPr>
                <w:sz w:val="20"/>
              </w:rPr>
            </w:pPr>
            <w:r w:rsidRPr="00EB6BC4">
              <w:rPr>
                <w:sz w:val="20"/>
              </w:rPr>
              <w:t>(</w:t>
            </w:r>
            <w:proofErr w:type="gramStart"/>
            <w:r w:rsidRPr="00EB6BC4">
              <w:rPr>
                <w:sz w:val="20"/>
              </w:rPr>
              <w:t>date</w:t>
            </w:r>
            <w:proofErr w:type="gramEnd"/>
            <w:r w:rsidRPr="00EB6BC4">
              <w:rPr>
                <w:sz w:val="20"/>
              </w:rPr>
              <w:t xml:space="preserve"> of birth)</w:t>
            </w:r>
          </w:p>
        </w:tc>
      </w:tr>
      <w:tr w:rsidR="003766D2" w:rsidRPr="00566ECC" w14:paraId="5B5DEA67" w14:textId="77777777" w:rsidTr="00CA6961">
        <w:trPr>
          <w:gridAfter w:val="1"/>
          <w:wAfter w:w="107" w:type="dxa"/>
        </w:trPr>
        <w:tc>
          <w:tcPr>
            <w:tcW w:w="1935" w:type="dxa"/>
            <w:shd w:val="clear" w:color="auto" w:fill="auto"/>
            <w:vAlign w:val="bottom"/>
          </w:tcPr>
          <w:p w14:paraId="137DE6FB" w14:textId="77777777" w:rsidR="003766D2" w:rsidRPr="00566ECC" w:rsidRDefault="003766D2" w:rsidP="00CA6961">
            <w:r>
              <w:t>and my place of birth was</w:t>
            </w:r>
          </w:p>
        </w:tc>
        <w:tc>
          <w:tcPr>
            <w:tcW w:w="5030" w:type="dxa"/>
            <w:shd w:val="clear" w:color="auto" w:fill="auto"/>
            <w:vAlign w:val="bottom"/>
          </w:tcPr>
          <w:p w14:paraId="6012D7EA" w14:textId="77777777" w:rsidR="003766D2" w:rsidRPr="00566ECC" w:rsidRDefault="003766D2" w:rsidP="00CA6961">
            <w:pPr>
              <w:pStyle w:val="form-blankline"/>
            </w:pPr>
          </w:p>
        </w:tc>
        <w:tc>
          <w:tcPr>
            <w:tcW w:w="2392" w:type="dxa"/>
            <w:shd w:val="clear" w:color="auto" w:fill="auto"/>
            <w:vAlign w:val="bottom"/>
          </w:tcPr>
          <w:p w14:paraId="4DF216B5" w14:textId="77777777" w:rsidR="003766D2" w:rsidRPr="00EB6BC4" w:rsidRDefault="003766D2" w:rsidP="00CA6961">
            <w:pPr>
              <w:rPr>
                <w:sz w:val="20"/>
              </w:rPr>
            </w:pPr>
            <w:r w:rsidRPr="00EB6BC4">
              <w:rPr>
                <w:sz w:val="20"/>
              </w:rPr>
              <w:t>(</w:t>
            </w:r>
            <w:proofErr w:type="gramStart"/>
            <w:r w:rsidRPr="00EB6BC4">
              <w:rPr>
                <w:sz w:val="20"/>
              </w:rPr>
              <w:t>place</w:t>
            </w:r>
            <w:proofErr w:type="gramEnd"/>
            <w:r w:rsidRPr="00EB6BC4">
              <w:rPr>
                <w:sz w:val="20"/>
              </w:rPr>
              <w:t xml:space="preserve"> of birth)</w:t>
            </w:r>
          </w:p>
        </w:tc>
      </w:tr>
      <w:tr w:rsidR="00006C24" w:rsidRPr="00566ECC" w14:paraId="44D80ED7" w14:textId="77777777" w:rsidTr="00CA6961">
        <w:trPr>
          <w:gridAfter w:val="1"/>
          <w:wAfter w:w="107" w:type="dxa"/>
        </w:trPr>
        <w:tc>
          <w:tcPr>
            <w:tcW w:w="1935" w:type="dxa"/>
            <w:shd w:val="clear" w:color="auto" w:fill="auto"/>
            <w:vAlign w:val="bottom"/>
          </w:tcPr>
          <w:p w14:paraId="7AF2190B" w14:textId="3FCFD37E" w:rsidR="00006C24" w:rsidRDefault="00006C24" w:rsidP="00CA6961">
            <w:r>
              <w:t>my director ID is</w:t>
            </w:r>
          </w:p>
        </w:tc>
        <w:tc>
          <w:tcPr>
            <w:tcW w:w="5030" w:type="dxa"/>
            <w:shd w:val="clear" w:color="auto" w:fill="auto"/>
            <w:vAlign w:val="bottom"/>
          </w:tcPr>
          <w:p w14:paraId="34B7AAB7" w14:textId="77777777" w:rsidR="00006C24" w:rsidRPr="00566ECC" w:rsidRDefault="00006C24" w:rsidP="00CA6961">
            <w:pPr>
              <w:pStyle w:val="form-blankline"/>
            </w:pPr>
          </w:p>
        </w:tc>
        <w:tc>
          <w:tcPr>
            <w:tcW w:w="2392" w:type="dxa"/>
            <w:shd w:val="clear" w:color="auto" w:fill="auto"/>
            <w:vAlign w:val="bottom"/>
          </w:tcPr>
          <w:p w14:paraId="051D01BB" w14:textId="7AA3232F" w:rsidR="00006C24" w:rsidRPr="00EB6BC4" w:rsidRDefault="00006C24" w:rsidP="00CA6961">
            <w:pPr>
              <w:rPr>
                <w:sz w:val="20"/>
              </w:rPr>
            </w:pPr>
            <w:r>
              <w:rPr>
                <w:sz w:val="20"/>
              </w:rPr>
              <w:t>(</w:t>
            </w:r>
            <w:proofErr w:type="gramStart"/>
            <w:r>
              <w:rPr>
                <w:sz w:val="20"/>
              </w:rPr>
              <w:t>director</w:t>
            </w:r>
            <w:proofErr w:type="gramEnd"/>
            <w:r>
              <w:rPr>
                <w:sz w:val="20"/>
              </w:rPr>
              <w:t xml:space="preserve"> ID number)</w:t>
            </w:r>
          </w:p>
        </w:tc>
      </w:tr>
      <w:tr w:rsidR="003766D2" w:rsidRPr="00566ECC" w14:paraId="265B0DCC" w14:textId="77777777" w:rsidTr="00CA6961">
        <w:tc>
          <w:tcPr>
            <w:tcW w:w="9464" w:type="dxa"/>
            <w:gridSpan w:val="4"/>
            <w:shd w:val="clear" w:color="auto" w:fill="auto"/>
          </w:tcPr>
          <w:p w14:paraId="3CF66AA7" w14:textId="77777777" w:rsidR="003766D2" w:rsidRPr="00EC20C4" w:rsidRDefault="003766D2" w:rsidP="00CA6961">
            <w:r w:rsidRPr="00EC20C4">
              <w:t xml:space="preserve">I acknowledge </w:t>
            </w:r>
            <w:r>
              <w:t>I am automatically disqualified from managing corporations if I</w:t>
            </w:r>
            <w:r w:rsidRPr="00EC20C4">
              <w:t>:</w:t>
            </w:r>
          </w:p>
          <w:p w14:paraId="54665E76" w14:textId="77777777" w:rsidR="003766D2" w:rsidRPr="0088149A" w:rsidRDefault="003766D2" w:rsidP="00EA11D5">
            <w:pPr>
              <w:pStyle w:val="bullet-dots-level1"/>
            </w:pPr>
            <w:r w:rsidRPr="008E0842">
              <w:t xml:space="preserve">have been convicted of an offence under the </w:t>
            </w:r>
            <w:r w:rsidRPr="0088149A">
              <w:rPr>
                <w:i/>
              </w:rPr>
              <w:t>Corporations (Aboriginal and Torres Strait Islander) Act 2006</w:t>
            </w:r>
            <w:r w:rsidRPr="0088149A">
              <w:t xml:space="preserve"> </w:t>
            </w:r>
            <w:r w:rsidRPr="008E0842">
              <w:t>(</w:t>
            </w:r>
            <w:r w:rsidRPr="00EB6BC4">
              <w:t>CATSI Act</w:t>
            </w:r>
            <w:r>
              <w:t>)</w:t>
            </w:r>
            <w:r w:rsidRPr="008E0842">
              <w:t xml:space="preserve"> that is punishable b</w:t>
            </w:r>
            <w:r w:rsidRPr="0088149A">
              <w:t>y imprisonment for more than 12 months</w:t>
            </w:r>
          </w:p>
          <w:p w14:paraId="7642ADE1" w14:textId="3531BC7B" w:rsidR="003766D2" w:rsidRPr="0088149A" w:rsidRDefault="003766D2" w:rsidP="00EA11D5">
            <w:pPr>
              <w:pStyle w:val="bullet-dots-level1"/>
            </w:pPr>
            <w:r w:rsidRPr="008E0842">
              <w:t>have been convicted of an offence involving dishonesty that is punisha</w:t>
            </w:r>
            <w:r w:rsidRPr="0088149A">
              <w:t xml:space="preserve">ble </w:t>
            </w:r>
            <w:r w:rsidR="00A50FD2" w:rsidRPr="0088149A">
              <w:t>by</w:t>
            </w:r>
            <w:r w:rsidR="00A50FD2">
              <w:t> </w:t>
            </w:r>
            <w:r w:rsidRPr="0088149A">
              <w:t>imprisonment for at least three months</w:t>
            </w:r>
          </w:p>
          <w:p w14:paraId="771588D8" w14:textId="77777777" w:rsidR="003766D2" w:rsidRPr="0088149A" w:rsidRDefault="003766D2" w:rsidP="00EA11D5">
            <w:pPr>
              <w:pStyle w:val="bullet-dots-level1"/>
            </w:pPr>
            <w:r w:rsidRPr="008E0842">
              <w:t>have been convicted of an offence against the law of a foreign country that is punishable by imprisonment for more than 12 months</w:t>
            </w:r>
          </w:p>
          <w:p w14:paraId="102FCD45" w14:textId="77777777" w:rsidR="003766D2" w:rsidRPr="0088149A" w:rsidRDefault="003766D2" w:rsidP="00EA11D5">
            <w:pPr>
              <w:pStyle w:val="bullet-dots-level1"/>
            </w:pPr>
            <w:r w:rsidRPr="008E0842">
              <w:t>a</w:t>
            </w:r>
            <w:r>
              <w:t>m</w:t>
            </w:r>
            <w:r w:rsidRPr="008E0842">
              <w:t xml:space="preserve"> an undischarged bankrupt</w:t>
            </w:r>
          </w:p>
          <w:p w14:paraId="14E27ADA" w14:textId="77777777" w:rsidR="003766D2" w:rsidRPr="0088149A" w:rsidRDefault="003766D2" w:rsidP="00EA11D5">
            <w:pPr>
              <w:pStyle w:val="bullet-dots-level1"/>
            </w:pPr>
            <w:r w:rsidRPr="008E0842">
              <w:t>have signed a personal insolvency agreement and hav</w:t>
            </w:r>
            <w:r w:rsidRPr="0088149A">
              <w:t>e not kept to the agreement</w:t>
            </w:r>
          </w:p>
          <w:p w14:paraId="4F8FCC2B" w14:textId="77777777" w:rsidR="003766D2" w:rsidRPr="0088149A" w:rsidRDefault="003766D2" w:rsidP="00EA11D5">
            <w:pPr>
              <w:pStyle w:val="bullet-dots-level1"/>
            </w:pPr>
            <w:r w:rsidRPr="008E0842">
              <w:t xml:space="preserve">have been disqualified under the </w:t>
            </w:r>
            <w:r w:rsidRPr="0088149A">
              <w:rPr>
                <w:i/>
              </w:rPr>
              <w:t>Corporations Act 2001</w:t>
            </w:r>
            <w:r w:rsidRPr="0088149A">
              <w:t xml:space="preserve"> </w:t>
            </w:r>
            <w:r w:rsidRPr="008E0842">
              <w:t>from managing corporations</w:t>
            </w:r>
            <w:r>
              <w:t>,</w:t>
            </w:r>
          </w:p>
          <w:p w14:paraId="5A9878B1" w14:textId="77777777" w:rsidR="003766D2" w:rsidRPr="006B6D53" w:rsidRDefault="003766D2" w:rsidP="00CA6961">
            <w:r w:rsidRPr="006B6D53">
              <w:t xml:space="preserve">and I will notify the corporation if any of the above events occur after my appointment. </w:t>
            </w:r>
          </w:p>
        </w:tc>
      </w:tr>
      <w:tr w:rsidR="003766D2" w:rsidRPr="00566ECC" w14:paraId="7C8281CD" w14:textId="77777777" w:rsidTr="00CA6961">
        <w:trPr>
          <w:gridAfter w:val="1"/>
          <w:wAfter w:w="107" w:type="dxa"/>
        </w:trPr>
        <w:tc>
          <w:tcPr>
            <w:tcW w:w="1935" w:type="dxa"/>
            <w:shd w:val="clear" w:color="auto" w:fill="auto"/>
          </w:tcPr>
          <w:p w14:paraId="0E2D0961" w14:textId="77777777" w:rsidR="003766D2" w:rsidRPr="00566ECC" w:rsidRDefault="003766D2" w:rsidP="00CA6961">
            <w:r>
              <w:t>Signature of person</w:t>
            </w:r>
          </w:p>
        </w:tc>
        <w:tc>
          <w:tcPr>
            <w:tcW w:w="5030" w:type="dxa"/>
            <w:tcBorders>
              <w:bottom w:val="dotted" w:sz="4" w:space="0" w:color="auto"/>
            </w:tcBorders>
            <w:shd w:val="clear" w:color="auto" w:fill="auto"/>
          </w:tcPr>
          <w:p w14:paraId="70CD7F8A" w14:textId="77777777" w:rsidR="003766D2" w:rsidRDefault="003766D2" w:rsidP="00CA6961"/>
        </w:tc>
        <w:tc>
          <w:tcPr>
            <w:tcW w:w="2392" w:type="dxa"/>
            <w:shd w:val="clear" w:color="auto" w:fill="auto"/>
          </w:tcPr>
          <w:p w14:paraId="16A2BEE8" w14:textId="77777777" w:rsidR="003766D2" w:rsidRPr="00566ECC" w:rsidRDefault="003766D2" w:rsidP="00CA6961"/>
        </w:tc>
      </w:tr>
      <w:tr w:rsidR="003766D2" w:rsidRPr="00566ECC" w14:paraId="76A37601" w14:textId="77777777" w:rsidTr="00CA6961">
        <w:trPr>
          <w:gridAfter w:val="1"/>
          <w:wAfter w:w="107" w:type="dxa"/>
        </w:trPr>
        <w:tc>
          <w:tcPr>
            <w:tcW w:w="1935" w:type="dxa"/>
            <w:shd w:val="clear" w:color="auto" w:fill="auto"/>
          </w:tcPr>
          <w:p w14:paraId="35BA862A" w14:textId="77777777" w:rsidR="003766D2" w:rsidRDefault="003766D2" w:rsidP="00CA6961">
            <w:r>
              <w:t>Date</w:t>
            </w:r>
          </w:p>
        </w:tc>
        <w:tc>
          <w:tcPr>
            <w:tcW w:w="5030" w:type="dxa"/>
            <w:tcBorders>
              <w:top w:val="dotted" w:sz="4" w:space="0" w:color="auto"/>
              <w:bottom w:val="dotted" w:sz="4" w:space="0" w:color="auto"/>
            </w:tcBorders>
            <w:shd w:val="clear" w:color="auto" w:fill="auto"/>
          </w:tcPr>
          <w:p w14:paraId="4FB9DA4A" w14:textId="77777777" w:rsidR="003766D2" w:rsidRDefault="003766D2" w:rsidP="00CA6961"/>
        </w:tc>
        <w:tc>
          <w:tcPr>
            <w:tcW w:w="2392" w:type="dxa"/>
            <w:shd w:val="clear" w:color="auto" w:fill="auto"/>
          </w:tcPr>
          <w:p w14:paraId="27F82B57" w14:textId="77777777" w:rsidR="003766D2" w:rsidRPr="00566ECC" w:rsidRDefault="003766D2" w:rsidP="00CA6961"/>
        </w:tc>
      </w:tr>
    </w:tbl>
    <w:p w14:paraId="77F2F68D" w14:textId="5A1AC972" w:rsidR="003766D2" w:rsidRDefault="003766D2" w:rsidP="003766D2">
      <w:pPr>
        <w:pStyle w:val="note"/>
      </w:pPr>
      <w:r w:rsidRPr="00EB6BC4">
        <w:t>NOTE:</w:t>
      </w:r>
      <w:r w:rsidRPr="00EB6BC4">
        <w:tab/>
        <w:t xml:space="preserve">This form should be completed and given to the corporation before the person is appointed </w:t>
      </w:r>
      <w:r w:rsidR="00A50FD2" w:rsidRPr="00EB6BC4">
        <w:t>as</w:t>
      </w:r>
      <w:r w:rsidR="00A50FD2">
        <w:t> </w:t>
      </w:r>
      <w:r w:rsidR="00A50FD2" w:rsidRPr="00EB6BC4">
        <w:t>a</w:t>
      </w:r>
      <w:r w:rsidR="00A50FD2">
        <w:t> </w:t>
      </w:r>
      <w:r w:rsidRPr="00EB6BC4">
        <w:t>director—section 246-10(1) of the CATSI Act.</w:t>
      </w:r>
    </w:p>
    <w:p w14:paraId="43D0B70D" w14:textId="67947E54" w:rsidR="003766D2" w:rsidRPr="003766D2" w:rsidRDefault="003766D2" w:rsidP="00A8105B">
      <w:pPr>
        <w:pStyle w:val="note-subsequentlines"/>
      </w:pPr>
      <w:r>
        <w:t>The period of automatic disqualification is set out in sections 279-5 and 279-10 of the CATSI Act.</w:t>
      </w:r>
      <w:r w:rsidRPr="006E56E2">
        <w:br w:type="page"/>
      </w:r>
    </w:p>
    <w:p w14:paraId="096F4655" w14:textId="701A80EB" w:rsidR="00AC2EC8" w:rsidRPr="00072B6D" w:rsidRDefault="00AC2EC8" w:rsidP="005561EC">
      <w:pPr>
        <w:pStyle w:val="Heading2-nonumbering"/>
      </w:pPr>
      <w:bookmarkStart w:id="171" w:name="_Toc99467621"/>
      <w:r w:rsidRPr="00072B6D">
        <w:lastRenderedPageBreak/>
        <w:t>Schedule 3—Nomination to serve as a director form</w:t>
      </w:r>
      <w:bookmarkEnd w:id="170"/>
      <w:bookmarkEnd w:id="171"/>
    </w:p>
    <w:p w14:paraId="4DE951B8" w14:textId="77777777" w:rsidR="001250B6" w:rsidRPr="00182FB1" w:rsidRDefault="001250B6" w:rsidP="001250B6">
      <w:pPr>
        <w:rPr>
          <w:rFonts w:cs="Arial"/>
          <w:szCs w:val="24"/>
        </w:rPr>
      </w:pPr>
      <w:r w:rsidRPr="00A777EB">
        <w:rPr>
          <w:rFonts w:ascii="Arial" w:hAnsi="Arial" w:cs="Arial"/>
          <w:b/>
          <w:szCs w:val="24"/>
        </w:rPr>
        <w:t>(</w:t>
      </w:r>
      <w:proofErr w:type="gramStart"/>
      <w:r w:rsidRPr="00A777EB">
        <w:rPr>
          <w:rFonts w:ascii="Arial" w:hAnsi="Arial" w:cs="Arial"/>
          <w:b/>
          <w:szCs w:val="24"/>
        </w:rPr>
        <w:t>insert</w:t>
      </w:r>
      <w:proofErr w:type="gramEnd"/>
      <w:r w:rsidRPr="00A777EB">
        <w:rPr>
          <w:rFonts w:ascii="Arial" w:hAnsi="Arial" w:cs="Arial"/>
          <w:b/>
          <w:szCs w:val="24"/>
        </w:rPr>
        <w:t xml:space="preserve"> corporation name) </w:t>
      </w:r>
    </w:p>
    <w:p w14:paraId="0AF0EF1E" w14:textId="77777777" w:rsidR="001250B6" w:rsidRPr="00182FB1" w:rsidRDefault="001250B6" w:rsidP="001250B6">
      <w:pPr>
        <w:rPr>
          <w:rFonts w:cs="Arial"/>
          <w:szCs w:val="24"/>
        </w:rPr>
      </w:pPr>
      <w:r w:rsidRPr="00A777EB">
        <w:rPr>
          <w:rFonts w:ascii="Arial" w:hAnsi="Arial" w:cs="Arial"/>
          <w:b/>
          <w:szCs w:val="24"/>
        </w:rPr>
        <w:t xml:space="preserve">ICN </w:t>
      </w:r>
      <w:r>
        <w:rPr>
          <w:rFonts w:ascii="Arial" w:hAnsi="Arial" w:cs="Arial"/>
          <w:b/>
          <w:szCs w:val="24"/>
        </w:rPr>
        <w:t>###</w:t>
      </w:r>
    </w:p>
    <w:tbl>
      <w:tblPr>
        <w:tblW w:w="9464" w:type="dxa"/>
        <w:tblCellMar>
          <w:left w:w="0" w:type="dxa"/>
          <w:right w:w="0" w:type="dxa"/>
        </w:tblCellMar>
        <w:tblLook w:val="01E0" w:firstRow="1" w:lastRow="1" w:firstColumn="1" w:lastColumn="1" w:noHBand="0" w:noVBand="0"/>
      </w:tblPr>
      <w:tblGrid>
        <w:gridCol w:w="1928"/>
        <w:gridCol w:w="5036"/>
        <w:gridCol w:w="2393"/>
        <w:gridCol w:w="107"/>
      </w:tblGrid>
      <w:tr w:rsidR="001250B6" w:rsidRPr="00566ECC" w14:paraId="539C0B1A" w14:textId="77777777" w:rsidTr="00CA6961">
        <w:trPr>
          <w:gridAfter w:val="1"/>
          <w:wAfter w:w="107" w:type="dxa"/>
        </w:trPr>
        <w:tc>
          <w:tcPr>
            <w:tcW w:w="1928" w:type="dxa"/>
            <w:shd w:val="clear" w:color="auto" w:fill="auto"/>
          </w:tcPr>
          <w:p w14:paraId="5811FB42" w14:textId="77777777" w:rsidR="001250B6" w:rsidRPr="00566ECC" w:rsidRDefault="001250B6" w:rsidP="00CA6961">
            <w:r w:rsidRPr="00566ECC">
              <w:t>I,</w:t>
            </w:r>
          </w:p>
        </w:tc>
        <w:tc>
          <w:tcPr>
            <w:tcW w:w="5036" w:type="dxa"/>
            <w:shd w:val="clear" w:color="auto" w:fill="auto"/>
          </w:tcPr>
          <w:p w14:paraId="44E0F701" w14:textId="77777777" w:rsidR="001250B6" w:rsidRPr="00566ECC" w:rsidRDefault="001250B6" w:rsidP="00CA6961">
            <w:pPr>
              <w:pStyle w:val="form-blankline"/>
            </w:pPr>
          </w:p>
        </w:tc>
        <w:tc>
          <w:tcPr>
            <w:tcW w:w="2393" w:type="dxa"/>
            <w:shd w:val="clear" w:color="auto" w:fill="auto"/>
          </w:tcPr>
          <w:p w14:paraId="0570CE03" w14:textId="77777777" w:rsidR="001250B6" w:rsidRPr="00EB6BC4" w:rsidRDefault="001250B6" w:rsidP="00CA6961">
            <w:pPr>
              <w:rPr>
                <w:sz w:val="20"/>
              </w:rPr>
            </w:pPr>
            <w:r w:rsidRPr="00EB6BC4">
              <w:rPr>
                <w:sz w:val="20"/>
              </w:rPr>
              <w:t>(</w:t>
            </w:r>
            <w:proofErr w:type="gramStart"/>
            <w:r>
              <w:rPr>
                <w:sz w:val="20"/>
              </w:rPr>
              <w:t>full</w:t>
            </w:r>
            <w:proofErr w:type="gramEnd"/>
            <w:r w:rsidRPr="00EB6BC4">
              <w:rPr>
                <w:sz w:val="20"/>
              </w:rPr>
              <w:t xml:space="preserve"> name of person)</w:t>
            </w:r>
          </w:p>
        </w:tc>
      </w:tr>
      <w:tr w:rsidR="001250B6" w:rsidRPr="00566ECC" w14:paraId="2B51B6D6" w14:textId="77777777" w:rsidTr="00CA6961">
        <w:trPr>
          <w:gridAfter w:val="1"/>
          <w:wAfter w:w="107" w:type="dxa"/>
        </w:trPr>
        <w:tc>
          <w:tcPr>
            <w:tcW w:w="1928" w:type="dxa"/>
            <w:shd w:val="clear" w:color="auto" w:fill="auto"/>
          </w:tcPr>
          <w:p w14:paraId="2462BF43" w14:textId="77777777" w:rsidR="001250B6" w:rsidRPr="00566ECC" w:rsidRDefault="001250B6" w:rsidP="00CA6961">
            <w:r w:rsidRPr="00566ECC">
              <w:t>of</w:t>
            </w:r>
          </w:p>
        </w:tc>
        <w:tc>
          <w:tcPr>
            <w:tcW w:w="5036" w:type="dxa"/>
            <w:shd w:val="clear" w:color="auto" w:fill="auto"/>
          </w:tcPr>
          <w:p w14:paraId="7B502682" w14:textId="77777777" w:rsidR="001250B6" w:rsidRDefault="001250B6" w:rsidP="00CA6961">
            <w:pPr>
              <w:pStyle w:val="form-blanklinemultiple"/>
            </w:pPr>
          </w:p>
          <w:p w14:paraId="4CE239C5" w14:textId="77777777" w:rsidR="001250B6" w:rsidRPr="00566ECC" w:rsidRDefault="001250B6" w:rsidP="00CA6961">
            <w:pPr>
              <w:pStyle w:val="form-blankline"/>
            </w:pPr>
          </w:p>
        </w:tc>
        <w:tc>
          <w:tcPr>
            <w:tcW w:w="2393" w:type="dxa"/>
            <w:shd w:val="clear" w:color="auto" w:fill="auto"/>
          </w:tcPr>
          <w:p w14:paraId="1DCF0DD0" w14:textId="77777777" w:rsidR="001250B6" w:rsidRPr="00EB6BC4" w:rsidRDefault="001250B6" w:rsidP="00CA6961">
            <w:pPr>
              <w:rPr>
                <w:sz w:val="20"/>
              </w:rPr>
            </w:pPr>
            <w:r w:rsidRPr="00EB6BC4">
              <w:rPr>
                <w:sz w:val="20"/>
              </w:rPr>
              <w:t>(</w:t>
            </w:r>
            <w:proofErr w:type="gramStart"/>
            <w:r w:rsidRPr="00EB6BC4">
              <w:rPr>
                <w:sz w:val="20"/>
              </w:rPr>
              <w:t>residential</w:t>
            </w:r>
            <w:proofErr w:type="gramEnd"/>
            <w:r w:rsidRPr="00EB6BC4">
              <w:rPr>
                <w:sz w:val="20"/>
              </w:rPr>
              <w:t xml:space="preserve"> address, a</w:t>
            </w:r>
            <w:r>
              <w:rPr>
                <w:sz w:val="20"/>
              </w:rPr>
              <w:t> </w:t>
            </w:r>
            <w:r w:rsidRPr="00EB6BC4">
              <w:rPr>
                <w:sz w:val="20"/>
              </w:rPr>
              <w:t>postal address is not</w:t>
            </w:r>
            <w:r>
              <w:rPr>
                <w:sz w:val="20"/>
              </w:rPr>
              <w:t> </w:t>
            </w:r>
            <w:r w:rsidRPr="00EB6BC4">
              <w:rPr>
                <w:sz w:val="20"/>
              </w:rPr>
              <w:t>sufficient)</w:t>
            </w:r>
          </w:p>
        </w:tc>
      </w:tr>
      <w:tr w:rsidR="001250B6" w:rsidRPr="00566ECC" w14:paraId="42A64FCA" w14:textId="77777777" w:rsidTr="00CA6961">
        <w:tc>
          <w:tcPr>
            <w:tcW w:w="9464" w:type="dxa"/>
            <w:gridSpan w:val="4"/>
            <w:shd w:val="clear" w:color="auto" w:fill="auto"/>
          </w:tcPr>
          <w:p w14:paraId="78DFF426" w14:textId="597988AA" w:rsidR="001250B6" w:rsidRPr="002F4EA5" w:rsidRDefault="001250B6" w:rsidP="00CA6961">
            <w:r>
              <w:t>nominate and give my consent to become a director of the corporation.</w:t>
            </w:r>
          </w:p>
        </w:tc>
      </w:tr>
    </w:tbl>
    <w:p w14:paraId="0152108A" w14:textId="77777777" w:rsidR="00191C0A" w:rsidRDefault="00191C0A" w:rsidP="00191C0A">
      <w:pPr>
        <w:pStyle w:val="tip-body"/>
      </w:pPr>
      <w:r>
        <w:t>You can change this form to add any sub-groups by inserting a list here with checkboxes (</w:t>
      </w:r>
      <w:r w:rsidRPr="00277DC0">
        <w:rPr>
          <w:rFonts w:ascii="Segoe UI Symbol" w:hAnsi="Segoe UI Symbol" w:cs="Segoe UI Symbol"/>
        </w:rPr>
        <w:t>☐</w:t>
      </w:r>
      <w:r>
        <w:rPr>
          <w:rFonts w:ascii="Segoe UI Symbol" w:hAnsi="Segoe UI Symbol" w:cs="Segoe UI Symbol"/>
        </w:rPr>
        <w:t>)</w:t>
      </w:r>
      <w:r>
        <w:t>.</w:t>
      </w:r>
    </w:p>
    <w:p w14:paraId="6916E445" w14:textId="2826360F" w:rsidR="00C84CE0" w:rsidRPr="00AC2EC8" w:rsidRDefault="00C84CE0" w:rsidP="00C84CE0">
      <w:r w:rsidRPr="00AC2EC8">
        <w:t xml:space="preserve">My </w:t>
      </w:r>
      <w:r w:rsidRPr="001763B2">
        <w:t>skills</w:t>
      </w:r>
      <w:r w:rsidRPr="00AC2EC8">
        <w:t xml:space="preserve"> and experience relevant to the role as director of the corporation are:</w:t>
      </w:r>
    </w:p>
    <w:p w14:paraId="2E400A01" w14:textId="77777777" w:rsidR="00C84CE0" w:rsidRPr="00DE4984" w:rsidRDefault="00C84CE0" w:rsidP="00C84CE0">
      <w:pPr>
        <w:pStyle w:val="form-blanklinemultiple"/>
      </w:pPr>
    </w:p>
    <w:p w14:paraId="69CC8128" w14:textId="77777777" w:rsidR="00C84CE0" w:rsidRPr="00DE4984" w:rsidRDefault="00C84CE0" w:rsidP="00C84CE0">
      <w:pPr>
        <w:pStyle w:val="form-blanklinemultiple"/>
      </w:pPr>
    </w:p>
    <w:p w14:paraId="6583CF98" w14:textId="77777777" w:rsidR="00C84CE0" w:rsidRPr="00DE4984" w:rsidRDefault="00C84CE0" w:rsidP="00C84CE0">
      <w:pPr>
        <w:pStyle w:val="form-blanklinemultiple"/>
      </w:pPr>
    </w:p>
    <w:p w14:paraId="0CBFE1EC" w14:textId="77777777" w:rsidR="00C84CE0" w:rsidRPr="00DE4984" w:rsidRDefault="00C84CE0" w:rsidP="00C84CE0">
      <w:pPr>
        <w:pStyle w:val="form-blanklinemultiple"/>
      </w:pPr>
    </w:p>
    <w:p w14:paraId="384ADD32" w14:textId="77777777" w:rsidR="00C84CE0" w:rsidRPr="00DE4984" w:rsidRDefault="00C84CE0" w:rsidP="00C84CE0">
      <w:pPr>
        <w:pStyle w:val="form-blanklinemultiple"/>
      </w:pPr>
    </w:p>
    <w:p w14:paraId="2B14A56D" w14:textId="77777777" w:rsidR="00C84CE0" w:rsidRPr="00DE4984" w:rsidRDefault="00C84CE0" w:rsidP="00C84CE0">
      <w:pPr>
        <w:pStyle w:val="form-blankline"/>
      </w:pPr>
    </w:p>
    <w:p w14:paraId="521B0D67" w14:textId="77777777" w:rsidR="00C84CE0" w:rsidRPr="00AC2EC8" w:rsidRDefault="00C84CE0" w:rsidP="00C84CE0">
      <w:r w:rsidRPr="00AC2EC8">
        <w:t>My vision for the corporation is:</w:t>
      </w:r>
    </w:p>
    <w:p w14:paraId="72DE1B35" w14:textId="77777777" w:rsidR="00C84CE0" w:rsidRPr="008033B9" w:rsidRDefault="00C84CE0" w:rsidP="00C84CE0">
      <w:pPr>
        <w:pStyle w:val="form-blanklinemultiple"/>
      </w:pPr>
    </w:p>
    <w:p w14:paraId="4DC6A495" w14:textId="77777777" w:rsidR="00C84CE0" w:rsidRPr="008033B9" w:rsidRDefault="00C84CE0" w:rsidP="00C84CE0">
      <w:pPr>
        <w:pStyle w:val="form-blanklinemultiple"/>
      </w:pPr>
    </w:p>
    <w:p w14:paraId="58A4CA5C" w14:textId="77777777" w:rsidR="00C84CE0" w:rsidRPr="008033B9" w:rsidRDefault="00C84CE0" w:rsidP="00C84CE0">
      <w:pPr>
        <w:pStyle w:val="form-blanklinemultiple"/>
      </w:pPr>
    </w:p>
    <w:p w14:paraId="44F40A48" w14:textId="77777777" w:rsidR="00C84CE0" w:rsidRPr="008033B9" w:rsidRDefault="00C84CE0" w:rsidP="00C84CE0">
      <w:pPr>
        <w:pStyle w:val="form-blanklinemultiple"/>
      </w:pPr>
    </w:p>
    <w:p w14:paraId="613B4458" w14:textId="77777777" w:rsidR="00C84CE0" w:rsidRPr="001B75CC" w:rsidRDefault="00C84CE0" w:rsidP="00C84CE0">
      <w:pPr>
        <w:pStyle w:val="form-blankline"/>
      </w:pPr>
    </w:p>
    <w:p w14:paraId="39B9DC28" w14:textId="77777777" w:rsidR="00C84CE0" w:rsidRPr="00AC2EC8" w:rsidRDefault="00C84CE0" w:rsidP="00C84CE0">
      <w:r w:rsidRPr="00AC2EC8">
        <w:t>I am currently a director of the following entities and currently hold the following roles:</w:t>
      </w:r>
    </w:p>
    <w:p w14:paraId="2A3FAB7F" w14:textId="77777777" w:rsidR="00C84CE0" w:rsidRDefault="00C84CE0" w:rsidP="00C84CE0">
      <w:pPr>
        <w:pStyle w:val="form-blanklinemultiple"/>
      </w:pPr>
    </w:p>
    <w:p w14:paraId="67A2ED1E" w14:textId="77777777" w:rsidR="00C84CE0" w:rsidRDefault="00C84CE0" w:rsidP="00C84CE0">
      <w:pPr>
        <w:pStyle w:val="form-blanklinemultiple"/>
      </w:pPr>
    </w:p>
    <w:p w14:paraId="706F8AC3" w14:textId="77777777" w:rsidR="00C84CE0" w:rsidRDefault="00C84CE0" w:rsidP="00C84CE0">
      <w:pPr>
        <w:pStyle w:val="form-blanklinemultiple"/>
      </w:pPr>
    </w:p>
    <w:p w14:paraId="022B4624" w14:textId="77777777" w:rsidR="00C84CE0" w:rsidRDefault="00C84CE0" w:rsidP="00C84CE0">
      <w:pPr>
        <w:pStyle w:val="form-blankline"/>
      </w:pPr>
    </w:p>
    <w:p w14:paraId="512E8AC0" w14:textId="71CF2F96" w:rsidR="00C84CE0" w:rsidRPr="00AC2EC8" w:rsidRDefault="00C84CE0" w:rsidP="00C84CE0">
      <w:pPr>
        <w:keepNext/>
      </w:pPr>
      <w:r w:rsidRPr="00AC2EC8">
        <w:lastRenderedPageBreak/>
        <w:t>Additional information that will be relevant to members</w:t>
      </w:r>
      <w:r w:rsidR="00EB640C">
        <w:t>/common law holders</w:t>
      </w:r>
      <w:r w:rsidRPr="00AC2EC8">
        <w:t xml:space="preserve"> in their decision making:</w:t>
      </w:r>
    </w:p>
    <w:p w14:paraId="018DC006" w14:textId="77777777" w:rsidR="00C84CE0" w:rsidRDefault="00C84CE0" w:rsidP="00C84CE0">
      <w:pPr>
        <w:pStyle w:val="form-blanklinemultiple"/>
        <w:keepNext/>
      </w:pPr>
    </w:p>
    <w:p w14:paraId="360C493F" w14:textId="77777777" w:rsidR="00C84CE0" w:rsidRDefault="00C84CE0" w:rsidP="00C84CE0">
      <w:pPr>
        <w:pStyle w:val="form-blanklinemultiple"/>
      </w:pPr>
    </w:p>
    <w:p w14:paraId="1062D008" w14:textId="77777777" w:rsidR="00C84CE0" w:rsidRDefault="00C84CE0" w:rsidP="00C84CE0">
      <w:pPr>
        <w:pStyle w:val="form-blanklinemultiple"/>
      </w:pPr>
    </w:p>
    <w:p w14:paraId="39D36F31" w14:textId="77777777" w:rsidR="00C84CE0" w:rsidRDefault="00C84CE0" w:rsidP="00C84CE0">
      <w:pPr>
        <w:pStyle w:val="form-blanklinemultiple"/>
      </w:pPr>
    </w:p>
    <w:p w14:paraId="7F5D6BAF" w14:textId="77777777" w:rsidR="00C84CE0" w:rsidRPr="00AC2EC8" w:rsidRDefault="00C84CE0" w:rsidP="00C84CE0">
      <w:pPr>
        <w:pStyle w:val="form-blankline"/>
      </w:pPr>
    </w:p>
    <w:p w14:paraId="38860CD2" w14:textId="3972D1E0" w:rsidR="00252E41" w:rsidRPr="00BF1187" w:rsidRDefault="00252E41" w:rsidP="006E3497"/>
    <w:tbl>
      <w:tblPr>
        <w:tblW w:w="9464" w:type="dxa"/>
        <w:tblCellMar>
          <w:left w:w="0" w:type="dxa"/>
          <w:right w:w="0" w:type="dxa"/>
        </w:tblCellMar>
        <w:tblLook w:val="01E0" w:firstRow="1" w:lastRow="1" w:firstColumn="1" w:lastColumn="1" w:noHBand="0" w:noVBand="0"/>
      </w:tblPr>
      <w:tblGrid>
        <w:gridCol w:w="1951"/>
        <w:gridCol w:w="5103"/>
        <w:gridCol w:w="2410"/>
      </w:tblGrid>
      <w:tr w:rsidR="00BE3F85" w:rsidRPr="00566ECC" w14:paraId="22DC8012" w14:textId="77777777" w:rsidTr="00CA6961">
        <w:tc>
          <w:tcPr>
            <w:tcW w:w="1951" w:type="dxa"/>
            <w:shd w:val="clear" w:color="auto" w:fill="auto"/>
          </w:tcPr>
          <w:p w14:paraId="11388401" w14:textId="77777777" w:rsidR="00BE3F85" w:rsidRPr="00566ECC" w:rsidRDefault="00BE3F85" w:rsidP="00CA6961">
            <w:r>
              <w:t>Signature of person nominating for position of director</w:t>
            </w:r>
          </w:p>
        </w:tc>
        <w:tc>
          <w:tcPr>
            <w:tcW w:w="5103" w:type="dxa"/>
            <w:tcBorders>
              <w:bottom w:val="dotted" w:sz="4" w:space="0" w:color="auto"/>
            </w:tcBorders>
            <w:shd w:val="clear" w:color="auto" w:fill="auto"/>
          </w:tcPr>
          <w:p w14:paraId="402CD912" w14:textId="77777777" w:rsidR="00BE3F85" w:rsidRDefault="00BE3F85" w:rsidP="00CA6961"/>
        </w:tc>
        <w:tc>
          <w:tcPr>
            <w:tcW w:w="2410" w:type="dxa"/>
            <w:shd w:val="clear" w:color="auto" w:fill="auto"/>
          </w:tcPr>
          <w:p w14:paraId="13905368" w14:textId="77777777" w:rsidR="00BE3F85" w:rsidRPr="00566ECC" w:rsidRDefault="00BE3F85" w:rsidP="00CA6961"/>
        </w:tc>
      </w:tr>
      <w:tr w:rsidR="00BE3F85" w:rsidRPr="00566ECC" w14:paraId="174813D4" w14:textId="77777777" w:rsidTr="00CA6961">
        <w:tc>
          <w:tcPr>
            <w:tcW w:w="1951" w:type="dxa"/>
            <w:shd w:val="clear" w:color="auto" w:fill="auto"/>
          </w:tcPr>
          <w:p w14:paraId="0029EA5D" w14:textId="77777777" w:rsidR="00BE3F85" w:rsidRDefault="00BE3F85" w:rsidP="00CA6961">
            <w:r>
              <w:t>Date</w:t>
            </w:r>
          </w:p>
        </w:tc>
        <w:tc>
          <w:tcPr>
            <w:tcW w:w="5103" w:type="dxa"/>
            <w:tcBorders>
              <w:top w:val="dotted" w:sz="4" w:space="0" w:color="auto"/>
              <w:bottom w:val="dotted" w:sz="4" w:space="0" w:color="auto"/>
            </w:tcBorders>
            <w:shd w:val="clear" w:color="auto" w:fill="auto"/>
          </w:tcPr>
          <w:p w14:paraId="6310B19F" w14:textId="77777777" w:rsidR="00BE3F85" w:rsidRDefault="00BE3F85" w:rsidP="00CA6961"/>
        </w:tc>
        <w:tc>
          <w:tcPr>
            <w:tcW w:w="2410" w:type="dxa"/>
            <w:shd w:val="clear" w:color="auto" w:fill="auto"/>
          </w:tcPr>
          <w:p w14:paraId="127B17AD" w14:textId="77777777" w:rsidR="00BE3F85" w:rsidRPr="00566ECC" w:rsidRDefault="00BE3F85" w:rsidP="00CA6961"/>
        </w:tc>
      </w:tr>
    </w:tbl>
    <w:p w14:paraId="2A5868F1" w14:textId="7A4CACA2" w:rsidR="00AC2EC8" w:rsidRPr="00BF1187" w:rsidRDefault="00AC2EC8" w:rsidP="00892E22"/>
    <w:p w14:paraId="1D2A1311" w14:textId="77777777" w:rsidR="00E6009F" w:rsidRPr="00BF1187" w:rsidRDefault="00E6009F" w:rsidP="00892E22">
      <w:bookmarkStart w:id="172" w:name="_Ref527545932"/>
      <w:r w:rsidRPr="00BF1187">
        <w:br w:type="page"/>
      </w:r>
      <w:bookmarkEnd w:id="172"/>
    </w:p>
    <w:p w14:paraId="1CBEA997" w14:textId="489B4B2B" w:rsidR="00AC2EC8" w:rsidRPr="00072B6D" w:rsidRDefault="00AC2EC8" w:rsidP="00892E22">
      <w:pPr>
        <w:pStyle w:val="Heading2-nonumbering"/>
      </w:pPr>
      <w:bookmarkStart w:id="173" w:name="_Ref527546094"/>
      <w:bookmarkStart w:id="174" w:name="_Toc99467622"/>
      <w:r w:rsidRPr="00072B6D">
        <w:lastRenderedPageBreak/>
        <w:t>Schedule 4—Appointment of a proxy</w:t>
      </w:r>
      <w:bookmarkEnd w:id="173"/>
      <w:r w:rsidR="00C3443E" w:rsidRPr="00072B6D">
        <w:t xml:space="preserve"> form</w:t>
      </w:r>
      <w:bookmarkEnd w:id="174"/>
    </w:p>
    <w:p w14:paraId="6FC3822B" w14:textId="77777777" w:rsidR="00371D03" w:rsidRPr="00182FB1" w:rsidRDefault="00371D03" w:rsidP="00371D03">
      <w:pPr>
        <w:rPr>
          <w:rFonts w:cs="Arial"/>
          <w:szCs w:val="24"/>
        </w:rPr>
      </w:pPr>
      <w:r w:rsidRPr="00A777EB">
        <w:rPr>
          <w:rFonts w:ascii="Arial" w:hAnsi="Arial" w:cs="Arial"/>
          <w:b/>
          <w:szCs w:val="24"/>
        </w:rPr>
        <w:t>(</w:t>
      </w:r>
      <w:proofErr w:type="gramStart"/>
      <w:r w:rsidRPr="00A777EB">
        <w:rPr>
          <w:rFonts w:ascii="Arial" w:hAnsi="Arial" w:cs="Arial"/>
          <w:b/>
          <w:szCs w:val="24"/>
        </w:rPr>
        <w:t>insert</w:t>
      </w:r>
      <w:proofErr w:type="gramEnd"/>
      <w:r w:rsidRPr="00A777EB">
        <w:rPr>
          <w:rFonts w:ascii="Arial" w:hAnsi="Arial" w:cs="Arial"/>
          <w:b/>
          <w:szCs w:val="24"/>
        </w:rPr>
        <w:t xml:space="preserve"> corporation name)</w:t>
      </w:r>
    </w:p>
    <w:p w14:paraId="3A65A3F5" w14:textId="77777777" w:rsidR="00371D03" w:rsidRPr="00182FB1" w:rsidRDefault="00371D03" w:rsidP="00371D03">
      <w:pPr>
        <w:rPr>
          <w:rFonts w:cs="Arial"/>
          <w:szCs w:val="24"/>
        </w:rPr>
      </w:pPr>
      <w:r w:rsidRPr="00A777EB">
        <w:rPr>
          <w:rFonts w:ascii="Arial" w:hAnsi="Arial" w:cs="Arial"/>
          <w:b/>
          <w:szCs w:val="24"/>
        </w:rPr>
        <w:t xml:space="preserve">ICN </w:t>
      </w:r>
      <w:r>
        <w:rPr>
          <w:rFonts w:ascii="Arial" w:hAnsi="Arial" w:cs="Arial"/>
          <w:b/>
          <w:szCs w:val="24"/>
        </w:rPr>
        <w:t>###</w:t>
      </w:r>
    </w:p>
    <w:tbl>
      <w:tblPr>
        <w:tblW w:w="9288" w:type="dxa"/>
        <w:tblCellMar>
          <w:left w:w="0" w:type="dxa"/>
        </w:tblCellMar>
        <w:tblLook w:val="01E0" w:firstRow="1" w:lastRow="1" w:firstColumn="1" w:lastColumn="1" w:noHBand="0" w:noVBand="0"/>
      </w:tblPr>
      <w:tblGrid>
        <w:gridCol w:w="2259"/>
        <w:gridCol w:w="4646"/>
        <w:gridCol w:w="2329"/>
        <w:gridCol w:w="54"/>
      </w:tblGrid>
      <w:tr w:rsidR="00371D03" w:rsidRPr="00566ECC" w14:paraId="2FF7C59F" w14:textId="77777777" w:rsidTr="00CA6961">
        <w:trPr>
          <w:gridAfter w:val="1"/>
          <w:wAfter w:w="54" w:type="dxa"/>
        </w:trPr>
        <w:tc>
          <w:tcPr>
            <w:tcW w:w="2259" w:type="dxa"/>
            <w:shd w:val="clear" w:color="auto" w:fill="auto"/>
          </w:tcPr>
          <w:p w14:paraId="684FBD0D" w14:textId="77777777" w:rsidR="00371D03" w:rsidRPr="00566ECC" w:rsidRDefault="00371D03" w:rsidP="00CA6961">
            <w:r w:rsidRPr="00566ECC">
              <w:t>I,</w:t>
            </w:r>
          </w:p>
        </w:tc>
        <w:tc>
          <w:tcPr>
            <w:tcW w:w="4646" w:type="dxa"/>
            <w:shd w:val="clear" w:color="auto" w:fill="auto"/>
          </w:tcPr>
          <w:p w14:paraId="56148DC3" w14:textId="77777777" w:rsidR="00371D03" w:rsidRPr="00566ECC" w:rsidRDefault="00371D03" w:rsidP="00CA6961">
            <w:pPr>
              <w:pStyle w:val="form-blankline"/>
            </w:pPr>
          </w:p>
        </w:tc>
        <w:tc>
          <w:tcPr>
            <w:tcW w:w="2329" w:type="dxa"/>
            <w:shd w:val="clear" w:color="auto" w:fill="auto"/>
          </w:tcPr>
          <w:p w14:paraId="6D8F5D36" w14:textId="77777777" w:rsidR="00371D03" w:rsidRPr="00EB6BC4" w:rsidRDefault="00371D03" w:rsidP="00CA6961">
            <w:pPr>
              <w:rPr>
                <w:sz w:val="20"/>
              </w:rPr>
            </w:pPr>
            <w:r w:rsidRPr="00EB6BC4">
              <w:rPr>
                <w:sz w:val="20"/>
              </w:rPr>
              <w:t>(</w:t>
            </w:r>
            <w:proofErr w:type="gramStart"/>
            <w:r w:rsidRPr="00EB6BC4">
              <w:rPr>
                <w:sz w:val="20"/>
              </w:rPr>
              <w:t>full</w:t>
            </w:r>
            <w:proofErr w:type="gramEnd"/>
            <w:r w:rsidRPr="00EB6BC4">
              <w:rPr>
                <w:sz w:val="20"/>
              </w:rPr>
              <w:t xml:space="preserve"> name of member)</w:t>
            </w:r>
          </w:p>
        </w:tc>
      </w:tr>
      <w:tr w:rsidR="00371D03" w:rsidRPr="00566ECC" w14:paraId="46AF5040" w14:textId="77777777" w:rsidTr="00CA6961">
        <w:trPr>
          <w:gridAfter w:val="1"/>
          <w:wAfter w:w="54" w:type="dxa"/>
        </w:trPr>
        <w:tc>
          <w:tcPr>
            <w:tcW w:w="2259" w:type="dxa"/>
            <w:shd w:val="clear" w:color="auto" w:fill="auto"/>
          </w:tcPr>
          <w:p w14:paraId="4F6538E8" w14:textId="77777777" w:rsidR="00371D03" w:rsidRPr="00566ECC" w:rsidRDefault="00371D03" w:rsidP="00CA6961">
            <w:r>
              <w:t>o</w:t>
            </w:r>
            <w:r w:rsidRPr="00566ECC">
              <w:t>f</w:t>
            </w:r>
          </w:p>
        </w:tc>
        <w:tc>
          <w:tcPr>
            <w:tcW w:w="4646" w:type="dxa"/>
            <w:shd w:val="clear" w:color="auto" w:fill="auto"/>
          </w:tcPr>
          <w:p w14:paraId="7944F571" w14:textId="77777777" w:rsidR="00371D03" w:rsidRDefault="00371D03" w:rsidP="00CA6961">
            <w:pPr>
              <w:pStyle w:val="form-blanklinemultiple"/>
            </w:pPr>
          </w:p>
          <w:p w14:paraId="6588F618" w14:textId="77777777" w:rsidR="00371D03" w:rsidRPr="00566ECC" w:rsidRDefault="00371D03" w:rsidP="00CA6961">
            <w:pPr>
              <w:pStyle w:val="form-blankline"/>
            </w:pPr>
          </w:p>
        </w:tc>
        <w:tc>
          <w:tcPr>
            <w:tcW w:w="2329" w:type="dxa"/>
            <w:shd w:val="clear" w:color="auto" w:fill="auto"/>
          </w:tcPr>
          <w:p w14:paraId="5255F546" w14:textId="77777777" w:rsidR="00371D03" w:rsidRPr="00EB6BC4" w:rsidRDefault="00371D03" w:rsidP="00CA6961">
            <w:pPr>
              <w:rPr>
                <w:sz w:val="20"/>
              </w:rPr>
            </w:pPr>
            <w:r w:rsidRPr="00EB6BC4">
              <w:rPr>
                <w:sz w:val="20"/>
              </w:rPr>
              <w:t>(</w:t>
            </w:r>
            <w:proofErr w:type="gramStart"/>
            <w:r w:rsidRPr="00EB6BC4">
              <w:rPr>
                <w:sz w:val="20"/>
              </w:rPr>
              <w:t>address</w:t>
            </w:r>
            <w:proofErr w:type="gramEnd"/>
            <w:r w:rsidRPr="00EB6BC4">
              <w:rPr>
                <w:sz w:val="20"/>
              </w:rPr>
              <w:t xml:space="preserve"> of member)</w:t>
            </w:r>
          </w:p>
        </w:tc>
      </w:tr>
      <w:tr w:rsidR="00371D03" w:rsidRPr="00566ECC" w14:paraId="66B889BF" w14:textId="77777777" w:rsidTr="00CA6961">
        <w:tc>
          <w:tcPr>
            <w:tcW w:w="9288" w:type="dxa"/>
            <w:gridSpan w:val="4"/>
            <w:shd w:val="clear" w:color="auto" w:fill="auto"/>
          </w:tcPr>
          <w:p w14:paraId="4EA68E93" w14:textId="77777777" w:rsidR="00371D03" w:rsidRPr="00EC48C7" w:rsidRDefault="00371D03" w:rsidP="00CA6961">
            <w:r>
              <w:t>am</w:t>
            </w:r>
            <w:r w:rsidRPr="00566ECC">
              <w:t xml:space="preserve"> a member of</w:t>
            </w:r>
            <w:r>
              <w:t xml:space="preserve"> the corporation.</w:t>
            </w:r>
          </w:p>
        </w:tc>
      </w:tr>
      <w:tr w:rsidR="00371D03" w:rsidRPr="00566ECC" w14:paraId="70D76674" w14:textId="77777777" w:rsidTr="00CA6961">
        <w:trPr>
          <w:gridAfter w:val="1"/>
          <w:wAfter w:w="54" w:type="dxa"/>
        </w:trPr>
        <w:tc>
          <w:tcPr>
            <w:tcW w:w="2259" w:type="dxa"/>
            <w:shd w:val="clear" w:color="auto" w:fill="auto"/>
          </w:tcPr>
          <w:p w14:paraId="50895740" w14:textId="77777777" w:rsidR="00371D03" w:rsidRPr="00566ECC" w:rsidRDefault="00371D03" w:rsidP="00CA6961">
            <w:r>
              <w:t xml:space="preserve">I </w:t>
            </w:r>
            <w:r w:rsidRPr="00566ECC">
              <w:t>appoint</w:t>
            </w:r>
          </w:p>
        </w:tc>
        <w:tc>
          <w:tcPr>
            <w:tcW w:w="4646" w:type="dxa"/>
            <w:shd w:val="clear" w:color="auto" w:fill="auto"/>
          </w:tcPr>
          <w:p w14:paraId="3FE51D8C" w14:textId="77777777" w:rsidR="00371D03" w:rsidRPr="00566ECC" w:rsidRDefault="00371D03" w:rsidP="00CA6961">
            <w:pPr>
              <w:pStyle w:val="form-blankline"/>
            </w:pPr>
          </w:p>
        </w:tc>
        <w:tc>
          <w:tcPr>
            <w:tcW w:w="2329" w:type="dxa"/>
            <w:shd w:val="clear" w:color="auto" w:fill="auto"/>
          </w:tcPr>
          <w:p w14:paraId="53AB61E5" w14:textId="77777777" w:rsidR="00371D03" w:rsidRPr="00EB6BC4" w:rsidRDefault="00371D03" w:rsidP="00CA6961">
            <w:pPr>
              <w:rPr>
                <w:sz w:val="20"/>
              </w:rPr>
            </w:pPr>
            <w:r w:rsidRPr="00EB6BC4">
              <w:rPr>
                <w:sz w:val="20"/>
              </w:rPr>
              <w:t>(</w:t>
            </w:r>
            <w:proofErr w:type="gramStart"/>
            <w:r w:rsidRPr="00EB6BC4">
              <w:rPr>
                <w:sz w:val="20"/>
              </w:rPr>
              <w:t>full</w:t>
            </w:r>
            <w:proofErr w:type="gramEnd"/>
            <w:r w:rsidRPr="00EB6BC4">
              <w:rPr>
                <w:sz w:val="20"/>
              </w:rPr>
              <w:t xml:space="preserve"> name of proxy)</w:t>
            </w:r>
          </w:p>
        </w:tc>
      </w:tr>
      <w:tr w:rsidR="00371D03" w:rsidRPr="00566ECC" w14:paraId="5585F794" w14:textId="77777777" w:rsidTr="00CA6961">
        <w:trPr>
          <w:gridAfter w:val="1"/>
          <w:wAfter w:w="54" w:type="dxa"/>
        </w:trPr>
        <w:tc>
          <w:tcPr>
            <w:tcW w:w="2259" w:type="dxa"/>
            <w:shd w:val="clear" w:color="auto" w:fill="auto"/>
          </w:tcPr>
          <w:p w14:paraId="12826F4C" w14:textId="77777777" w:rsidR="00371D03" w:rsidRPr="00566ECC" w:rsidRDefault="00371D03" w:rsidP="00CA6961">
            <w:r>
              <w:t>o</w:t>
            </w:r>
            <w:r w:rsidRPr="00566ECC">
              <w:t>f</w:t>
            </w:r>
          </w:p>
        </w:tc>
        <w:tc>
          <w:tcPr>
            <w:tcW w:w="4646" w:type="dxa"/>
            <w:shd w:val="clear" w:color="auto" w:fill="auto"/>
          </w:tcPr>
          <w:p w14:paraId="30F47387" w14:textId="77777777" w:rsidR="00371D03" w:rsidRDefault="00371D03" w:rsidP="00CA6961">
            <w:pPr>
              <w:pStyle w:val="form-blanklinemultiple"/>
            </w:pPr>
          </w:p>
          <w:p w14:paraId="2D00CF5F" w14:textId="77777777" w:rsidR="00371D03" w:rsidRPr="00566ECC" w:rsidRDefault="00371D03" w:rsidP="00CA6961">
            <w:pPr>
              <w:pStyle w:val="form-blankline"/>
            </w:pPr>
          </w:p>
        </w:tc>
        <w:tc>
          <w:tcPr>
            <w:tcW w:w="2329" w:type="dxa"/>
            <w:shd w:val="clear" w:color="auto" w:fill="auto"/>
          </w:tcPr>
          <w:p w14:paraId="13203460" w14:textId="77777777" w:rsidR="00371D03" w:rsidRPr="00EB6BC4" w:rsidRDefault="00371D03" w:rsidP="00CA6961">
            <w:pPr>
              <w:rPr>
                <w:sz w:val="20"/>
              </w:rPr>
            </w:pPr>
            <w:r w:rsidRPr="00EB6BC4">
              <w:rPr>
                <w:sz w:val="20"/>
              </w:rPr>
              <w:t>(</w:t>
            </w:r>
            <w:proofErr w:type="gramStart"/>
            <w:r w:rsidRPr="00EB6BC4">
              <w:rPr>
                <w:sz w:val="20"/>
              </w:rPr>
              <w:t>address</w:t>
            </w:r>
            <w:proofErr w:type="gramEnd"/>
            <w:r w:rsidRPr="00EB6BC4">
              <w:rPr>
                <w:sz w:val="20"/>
              </w:rPr>
              <w:t xml:space="preserve"> of proxy)</w:t>
            </w:r>
          </w:p>
        </w:tc>
      </w:tr>
      <w:tr w:rsidR="00371D03" w:rsidRPr="00566ECC" w14:paraId="00D34196" w14:textId="77777777" w:rsidTr="00CA6961">
        <w:tc>
          <w:tcPr>
            <w:tcW w:w="9288" w:type="dxa"/>
            <w:gridSpan w:val="4"/>
            <w:shd w:val="clear" w:color="auto" w:fill="auto"/>
          </w:tcPr>
          <w:p w14:paraId="0F77C528" w14:textId="77777777" w:rsidR="00371D03" w:rsidRPr="00566ECC" w:rsidRDefault="00371D03" w:rsidP="00CA6961">
            <w:r>
              <w:t>as my proxy to vote for me on my behalf at the general meeting of the corporation (annual general meeting or other general meeting, as the case may be) to be held on</w:t>
            </w:r>
            <w:r>
              <w:br/>
              <w:t xml:space="preserve">        /        /     </w:t>
            </w:r>
            <w:proofErr w:type="gramStart"/>
            <w:r>
              <w:t xml:space="preserve">   </w:t>
            </w:r>
            <w:r w:rsidRPr="00EB6BC4">
              <w:rPr>
                <w:sz w:val="20"/>
              </w:rPr>
              <w:t>(</w:t>
            </w:r>
            <w:proofErr w:type="gramEnd"/>
            <w:r w:rsidRPr="00EB6BC4">
              <w:rPr>
                <w:sz w:val="20"/>
              </w:rPr>
              <w:t>insert date of meeting)</w:t>
            </w:r>
            <w:r>
              <w:rPr>
                <w:sz w:val="20"/>
              </w:rPr>
              <w:t xml:space="preserve"> </w:t>
            </w:r>
            <w:r>
              <w:t>and at any adjournment of that meeting.</w:t>
            </w:r>
          </w:p>
        </w:tc>
      </w:tr>
      <w:tr w:rsidR="00371D03" w:rsidRPr="00566ECC" w14:paraId="61CBA188" w14:textId="77777777" w:rsidTr="00CA6961">
        <w:trPr>
          <w:gridAfter w:val="1"/>
          <w:wAfter w:w="54" w:type="dxa"/>
        </w:trPr>
        <w:tc>
          <w:tcPr>
            <w:tcW w:w="2259" w:type="dxa"/>
            <w:shd w:val="clear" w:color="auto" w:fill="auto"/>
            <w:vAlign w:val="bottom"/>
          </w:tcPr>
          <w:p w14:paraId="4387D7DB" w14:textId="77777777" w:rsidR="00371D03" w:rsidRDefault="00371D03" w:rsidP="00CA6961">
            <w:r>
              <w:t>Instructions to the proxy holder (optional):</w:t>
            </w:r>
          </w:p>
        </w:tc>
        <w:tc>
          <w:tcPr>
            <w:tcW w:w="4646" w:type="dxa"/>
            <w:shd w:val="clear" w:color="auto" w:fill="auto"/>
            <w:vAlign w:val="bottom"/>
          </w:tcPr>
          <w:p w14:paraId="4D70C786" w14:textId="77777777" w:rsidR="00371D03" w:rsidRDefault="00371D03" w:rsidP="00CA6961">
            <w:pPr>
              <w:pStyle w:val="form-blanklinemultiple"/>
            </w:pPr>
          </w:p>
        </w:tc>
        <w:tc>
          <w:tcPr>
            <w:tcW w:w="2329" w:type="dxa"/>
            <w:shd w:val="clear" w:color="auto" w:fill="auto"/>
          </w:tcPr>
          <w:p w14:paraId="7AA3323F" w14:textId="77777777" w:rsidR="00371D03" w:rsidRPr="00566ECC" w:rsidRDefault="00371D03" w:rsidP="00CA6961"/>
        </w:tc>
      </w:tr>
      <w:tr w:rsidR="00371D03" w:rsidRPr="00566ECC" w14:paraId="36A8D76A" w14:textId="77777777" w:rsidTr="00CA6961">
        <w:trPr>
          <w:gridAfter w:val="1"/>
          <w:wAfter w:w="54" w:type="dxa"/>
        </w:trPr>
        <w:tc>
          <w:tcPr>
            <w:tcW w:w="2259" w:type="dxa"/>
            <w:shd w:val="clear" w:color="auto" w:fill="auto"/>
            <w:vAlign w:val="bottom"/>
          </w:tcPr>
          <w:p w14:paraId="5C00C7FB" w14:textId="77777777" w:rsidR="00371D03" w:rsidRPr="00566ECC" w:rsidRDefault="00371D03" w:rsidP="00CA6961">
            <w:r>
              <w:t>Signature of member appointing proxy</w:t>
            </w:r>
          </w:p>
        </w:tc>
        <w:tc>
          <w:tcPr>
            <w:tcW w:w="4646" w:type="dxa"/>
            <w:tcBorders>
              <w:bottom w:val="dotted" w:sz="4" w:space="0" w:color="auto"/>
            </w:tcBorders>
            <w:shd w:val="clear" w:color="auto" w:fill="auto"/>
          </w:tcPr>
          <w:p w14:paraId="2504BF67" w14:textId="77777777" w:rsidR="00371D03" w:rsidRDefault="00371D03" w:rsidP="00CA6961"/>
        </w:tc>
        <w:tc>
          <w:tcPr>
            <w:tcW w:w="2329" w:type="dxa"/>
            <w:shd w:val="clear" w:color="auto" w:fill="auto"/>
          </w:tcPr>
          <w:p w14:paraId="422F9661" w14:textId="77777777" w:rsidR="00371D03" w:rsidRPr="00566ECC" w:rsidRDefault="00371D03" w:rsidP="00CA6961"/>
        </w:tc>
      </w:tr>
      <w:tr w:rsidR="00371D03" w:rsidRPr="00566ECC" w14:paraId="6836956C" w14:textId="77777777" w:rsidTr="00CA6961">
        <w:trPr>
          <w:gridAfter w:val="1"/>
          <w:wAfter w:w="54" w:type="dxa"/>
        </w:trPr>
        <w:tc>
          <w:tcPr>
            <w:tcW w:w="2259" w:type="dxa"/>
            <w:shd w:val="clear" w:color="auto" w:fill="auto"/>
            <w:vAlign w:val="bottom"/>
          </w:tcPr>
          <w:p w14:paraId="065CBEA0" w14:textId="77777777" w:rsidR="00371D03" w:rsidRDefault="00371D03" w:rsidP="00CA6961">
            <w:r>
              <w:t>Date</w:t>
            </w:r>
          </w:p>
        </w:tc>
        <w:tc>
          <w:tcPr>
            <w:tcW w:w="4646" w:type="dxa"/>
            <w:tcBorders>
              <w:top w:val="dotted" w:sz="4" w:space="0" w:color="auto"/>
              <w:bottom w:val="dotted" w:sz="4" w:space="0" w:color="auto"/>
            </w:tcBorders>
            <w:shd w:val="clear" w:color="auto" w:fill="auto"/>
            <w:vAlign w:val="bottom"/>
          </w:tcPr>
          <w:p w14:paraId="2F09ADAF" w14:textId="77777777" w:rsidR="00371D03" w:rsidRDefault="00371D03" w:rsidP="00CA6961"/>
        </w:tc>
        <w:tc>
          <w:tcPr>
            <w:tcW w:w="2329" w:type="dxa"/>
            <w:shd w:val="clear" w:color="auto" w:fill="auto"/>
          </w:tcPr>
          <w:p w14:paraId="2158D6D6" w14:textId="77777777" w:rsidR="00371D03" w:rsidRPr="00566ECC" w:rsidRDefault="00371D03" w:rsidP="00CA6961"/>
        </w:tc>
      </w:tr>
    </w:tbl>
    <w:p w14:paraId="110F4D98" w14:textId="46BF5CA5" w:rsidR="00371D03" w:rsidRPr="00EB6BC4" w:rsidRDefault="00371D03" w:rsidP="00371D03">
      <w:pPr>
        <w:pStyle w:val="note"/>
      </w:pPr>
      <w:r w:rsidRPr="00EB6BC4">
        <w:t>NOTE:</w:t>
      </w:r>
      <w:r w:rsidRPr="00EB6BC4">
        <w:tab/>
        <w:t xml:space="preserve">A proxy vote may be given to </w:t>
      </w:r>
      <w:r>
        <w:t xml:space="preserve">the people listed at rule </w:t>
      </w:r>
      <w:r w:rsidR="00D24305">
        <w:fldChar w:fldCharType="begin"/>
      </w:r>
      <w:r w:rsidR="00D24305">
        <w:instrText xml:space="preserve"> REF _Ref528114696 \r \h </w:instrText>
      </w:r>
      <w:r w:rsidR="00D24305">
        <w:fldChar w:fldCharType="separate"/>
      </w:r>
      <w:r w:rsidR="00D24305">
        <w:t>6.13</w:t>
      </w:r>
      <w:r w:rsidR="00D24305">
        <w:fldChar w:fldCharType="end"/>
      </w:r>
      <w:r>
        <w:t xml:space="preserve">. </w:t>
      </w:r>
      <w:r>
        <w:br/>
        <w:t xml:space="preserve">(For more about proxies see rule </w:t>
      </w:r>
      <w:r w:rsidR="00D24305">
        <w:fldChar w:fldCharType="begin"/>
      </w:r>
      <w:r w:rsidR="00D24305">
        <w:instrText xml:space="preserve"> REF _Ref528114696 \r \h </w:instrText>
      </w:r>
      <w:r w:rsidR="00D24305">
        <w:fldChar w:fldCharType="separate"/>
      </w:r>
      <w:r w:rsidR="00D24305">
        <w:t>6.13</w:t>
      </w:r>
      <w:r w:rsidR="00D24305">
        <w:fldChar w:fldCharType="end"/>
      </w:r>
      <w:r>
        <w:fldChar w:fldCharType="begin"/>
      </w:r>
      <w:r>
        <w:instrText xml:space="preserve"> REF _Ref426670779 \r \h </w:instrText>
      </w:r>
      <w:r>
        <w:fldChar w:fldCharType="end"/>
      </w:r>
      <w:r>
        <w:t xml:space="preserve"> and </w:t>
      </w:r>
      <w:r w:rsidRPr="00EB6BC4">
        <w:t xml:space="preserve">section 201-90 of the </w:t>
      </w:r>
      <w:r w:rsidRPr="0088149A">
        <w:rPr>
          <w:i/>
        </w:rPr>
        <w:t xml:space="preserve">Corporations (Aboriginal </w:t>
      </w:r>
      <w:r w:rsidR="0058184E" w:rsidRPr="0088149A">
        <w:rPr>
          <w:i/>
        </w:rPr>
        <w:t>and</w:t>
      </w:r>
      <w:r w:rsidR="0058184E">
        <w:rPr>
          <w:i/>
        </w:rPr>
        <w:t> </w:t>
      </w:r>
      <w:r w:rsidRPr="0088149A">
        <w:rPr>
          <w:i/>
        </w:rPr>
        <w:t>Torres Strait Islander) Act 2006</w:t>
      </w:r>
      <w:r w:rsidRPr="00EB6BC4">
        <w:t>.</w:t>
      </w:r>
      <w:r>
        <w:t>)</w:t>
      </w:r>
    </w:p>
    <w:p w14:paraId="13206F47" w14:textId="3651F0A5" w:rsidR="00371D03" w:rsidRPr="00AC2EC8" w:rsidRDefault="00371D03" w:rsidP="00371D03">
      <w:r>
        <w:t>Please return your completed</w:t>
      </w:r>
      <w:r w:rsidRPr="004F721A">
        <w:t xml:space="preserve"> form to the corporation </w:t>
      </w:r>
      <w:r w:rsidRPr="000C2102">
        <w:rPr>
          <w:b/>
        </w:rPr>
        <w:t>at least 48 hours before</w:t>
      </w:r>
      <w:r w:rsidRPr="004F721A">
        <w:t xml:space="preserve"> </w:t>
      </w:r>
      <w:r w:rsidR="0058184E" w:rsidRPr="004F721A">
        <w:t>the</w:t>
      </w:r>
      <w:r w:rsidR="0058184E">
        <w:t> </w:t>
      </w:r>
      <w:r w:rsidRPr="004F721A">
        <w:t>meeting.</w:t>
      </w:r>
      <w:r w:rsidRPr="00AC2EC8">
        <w:t xml:space="preserve"> </w:t>
      </w:r>
    </w:p>
    <w:p w14:paraId="40D23D79" w14:textId="77777777" w:rsidR="00E6009F" w:rsidRDefault="00E6009F" w:rsidP="00AC2EC8">
      <w:r>
        <w:br w:type="page"/>
      </w:r>
    </w:p>
    <w:p w14:paraId="4347EFFC" w14:textId="481645B1" w:rsidR="00A43F08" w:rsidRDefault="00A43F08" w:rsidP="00892E22">
      <w:pPr>
        <w:pStyle w:val="Heading2-nonumbering"/>
      </w:pPr>
      <w:bookmarkStart w:id="175" w:name="_Toc99467623"/>
      <w:r w:rsidRPr="00072B6D">
        <w:lastRenderedPageBreak/>
        <w:t>Schedule 5</w:t>
      </w:r>
      <w:r w:rsidR="00D24305">
        <w:rPr>
          <w:rFonts w:cs="Arial"/>
        </w:rPr>
        <w:t>—</w:t>
      </w:r>
      <w:r>
        <w:t xml:space="preserve">Native </w:t>
      </w:r>
      <w:r w:rsidR="00437383">
        <w:t>title claim group</w:t>
      </w:r>
      <w:bookmarkEnd w:id="175"/>
    </w:p>
    <w:p w14:paraId="6F886FF9" w14:textId="77777777" w:rsidR="00861EBD" w:rsidRPr="00892E22" w:rsidRDefault="00861EBD" w:rsidP="00892E22">
      <w:pPr>
        <w:pStyle w:val="tip-heading"/>
      </w:pPr>
      <w:r w:rsidRPr="00892E22">
        <w:t xml:space="preserve">IMPORTANT! </w:t>
      </w:r>
    </w:p>
    <w:p w14:paraId="6193EDE0" w14:textId="434ECFF5" w:rsidR="00F961BB" w:rsidRPr="00892E22" w:rsidRDefault="00687D0F" w:rsidP="00892E22">
      <w:pPr>
        <w:pStyle w:val="tip-body"/>
      </w:pPr>
      <w:r>
        <w:t>If the corporation is the prescribed body corporate for a determination of native title, insert here</w:t>
      </w:r>
      <w:r w:rsidR="00F86A65" w:rsidRPr="00892E22">
        <w:t xml:space="preserve"> the</w:t>
      </w:r>
      <w:r>
        <w:t xml:space="preserve"> description of the</w:t>
      </w:r>
      <w:r w:rsidR="00F86A65" w:rsidRPr="00892E22">
        <w:t xml:space="preserve"> native title claim group</w:t>
      </w:r>
      <w:r w:rsidR="00471EA6" w:rsidRPr="00892E22">
        <w:t>.</w:t>
      </w:r>
      <w:r w:rsidR="00F961BB" w:rsidRPr="00892E22">
        <w:t xml:space="preserve"> </w:t>
      </w:r>
    </w:p>
    <w:p w14:paraId="669AF5B2" w14:textId="72B4403D" w:rsidR="00F961BB" w:rsidRPr="00F40C39" w:rsidRDefault="00861EBD" w:rsidP="00892E22">
      <w:pPr>
        <w:pStyle w:val="tip-body"/>
      </w:pPr>
      <w:r w:rsidRPr="00892E22">
        <w:t>If the</w:t>
      </w:r>
      <w:r w:rsidR="001872B0">
        <w:t xml:space="preserve">re are multiple </w:t>
      </w:r>
      <w:r w:rsidR="00972743" w:rsidRPr="00303E90">
        <w:t>application</w:t>
      </w:r>
      <w:r w:rsidR="001872B0">
        <w:t>s</w:t>
      </w:r>
      <w:r w:rsidRPr="00303E90">
        <w:t xml:space="preserve">, </w:t>
      </w:r>
      <w:r w:rsidR="001872B0">
        <w:t xml:space="preserve">for each application </w:t>
      </w:r>
      <w:r w:rsidR="00687D0F">
        <w:t xml:space="preserve">insert name of the application and </w:t>
      </w:r>
      <w:r w:rsidRPr="00892E22">
        <w:t xml:space="preserve">the description of the </w:t>
      </w:r>
      <w:r w:rsidR="006D71FB" w:rsidRPr="00892E22">
        <w:t>native title claim group</w:t>
      </w:r>
      <w:r w:rsidRPr="00892E22">
        <w:t>.</w:t>
      </w:r>
    </w:p>
    <w:p w14:paraId="06F5C08F" w14:textId="1CE8E0C1" w:rsidR="00972743" w:rsidRPr="00BF1187" w:rsidRDefault="00972743" w:rsidP="00892E22"/>
    <w:p w14:paraId="2BC5C0BA" w14:textId="315B18D1" w:rsidR="00B47F36" w:rsidRDefault="00B47F36" w:rsidP="001872B0">
      <w:r>
        <w:t xml:space="preserve">Application for determination of native title: </w:t>
      </w:r>
      <w:r w:rsidRPr="00B15C58">
        <w:rPr>
          <w:rStyle w:val="yellowhighlight"/>
        </w:rPr>
        <w:t>[insert name</w:t>
      </w:r>
      <w:r w:rsidR="005E30E6" w:rsidRPr="00B15C58">
        <w:rPr>
          <w:rStyle w:val="yellowhighlight"/>
        </w:rPr>
        <w:t xml:space="preserve"> of the application]</w:t>
      </w:r>
    </w:p>
    <w:p w14:paraId="0ED3D41C" w14:textId="4E578DA9" w:rsidR="005E30E6" w:rsidRDefault="005E30E6" w:rsidP="001872B0">
      <w:r>
        <w:t xml:space="preserve">Application made to: </w:t>
      </w:r>
      <w:r w:rsidRPr="00B15C58">
        <w:rPr>
          <w:rStyle w:val="yellowhighlight"/>
        </w:rPr>
        <w:t xml:space="preserve">[Federal Court </w:t>
      </w:r>
      <w:r w:rsidR="00A60056" w:rsidRPr="00B15C58">
        <w:rPr>
          <w:rStyle w:val="yellowhighlight"/>
        </w:rPr>
        <w:t>or</w:t>
      </w:r>
      <w:r w:rsidRPr="00B15C58">
        <w:rPr>
          <w:rStyle w:val="yellowhighlight"/>
        </w:rPr>
        <w:t xml:space="preserve"> state/territory body]</w:t>
      </w:r>
    </w:p>
    <w:p w14:paraId="2D03056F" w14:textId="40B57AFE" w:rsidR="00972743" w:rsidRPr="001872B0" w:rsidRDefault="00B47F36" w:rsidP="00892E22">
      <w:r>
        <w:t>N</w:t>
      </w:r>
      <w:r w:rsidR="001872B0">
        <w:t>ative title claim group</w:t>
      </w:r>
      <w:r w:rsidRPr="00B15C58">
        <w:rPr>
          <w:rStyle w:val="yellowhighlight"/>
        </w:rPr>
        <w:t>:</w:t>
      </w:r>
      <w:r w:rsidR="005E30E6" w:rsidRPr="00B15C58">
        <w:rPr>
          <w:rStyle w:val="yellowhighlight"/>
        </w:rPr>
        <w:t xml:space="preserve"> [for Federal Court insert description of native title claim group; for state/territory body insert the person or persons making the claim, </w:t>
      </w:r>
      <w:r w:rsidR="0058184E" w:rsidRPr="00B15C58">
        <w:rPr>
          <w:rStyle w:val="yellowhighlight"/>
        </w:rPr>
        <w:t>or on </w:t>
      </w:r>
      <w:r w:rsidR="005E30E6" w:rsidRPr="00B15C58">
        <w:rPr>
          <w:rStyle w:val="yellowhighlight"/>
        </w:rPr>
        <w:t>whose behalf the claim is made]</w:t>
      </w:r>
    </w:p>
    <w:p w14:paraId="4135C691" w14:textId="380D3FDA" w:rsidR="00A43F08" w:rsidRPr="00E23DB4" w:rsidRDefault="00A43F08" w:rsidP="00E23DB4"/>
    <w:p w14:paraId="692AF5C8" w14:textId="77777777" w:rsidR="00F961BB" w:rsidRPr="00E23DB4" w:rsidRDefault="00F961BB" w:rsidP="00E23DB4">
      <w:r w:rsidRPr="00BF1187">
        <w:br w:type="page"/>
      </w:r>
    </w:p>
    <w:p w14:paraId="64B9B031" w14:textId="2588AF1D" w:rsidR="00AC2EC8" w:rsidRPr="00072B6D" w:rsidRDefault="00AC2EC8" w:rsidP="00C730F7">
      <w:pPr>
        <w:pStyle w:val="Heading2-nonumbering"/>
      </w:pPr>
      <w:bookmarkStart w:id="176" w:name="_Toc99467624"/>
      <w:r w:rsidRPr="00072B6D">
        <w:lastRenderedPageBreak/>
        <w:t>Schedule 5</w:t>
      </w:r>
      <w:r w:rsidR="001872B0">
        <w:t>A</w:t>
      </w:r>
      <w:r w:rsidRPr="00072B6D">
        <w:t>—</w:t>
      </w:r>
      <w:r w:rsidR="00F74182">
        <w:t>Common law holders</w:t>
      </w:r>
      <w:bookmarkEnd w:id="176"/>
    </w:p>
    <w:p w14:paraId="7E025B61" w14:textId="77777777" w:rsidR="006C607A" w:rsidRPr="00C730F7" w:rsidRDefault="006C607A" w:rsidP="00C730F7">
      <w:pPr>
        <w:pStyle w:val="tip-heading"/>
      </w:pPr>
      <w:r w:rsidRPr="00C730F7">
        <w:t xml:space="preserve">IMPORTANT! </w:t>
      </w:r>
    </w:p>
    <w:p w14:paraId="5FBB4E62" w14:textId="77E92763" w:rsidR="006C607A" w:rsidRPr="00C730F7" w:rsidRDefault="006C607A" w:rsidP="00C730F7">
      <w:pPr>
        <w:pStyle w:val="tip-body"/>
      </w:pPr>
      <w:r w:rsidRPr="00C730F7">
        <w:t xml:space="preserve">The description of the common law holders in this schedule must be </w:t>
      </w:r>
      <w:proofErr w:type="gramStart"/>
      <w:r w:rsidRPr="00C730F7">
        <w:t>exactly the same</w:t>
      </w:r>
      <w:proofErr w:type="gramEnd"/>
      <w:r w:rsidRPr="00C730F7">
        <w:t xml:space="preserve"> as the description of the common law holders </w:t>
      </w:r>
      <w:r w:rsidR="00C3217F" w:rsidRPr="00C730F7">
        <w:t xml:space="preserve">in </w:t>
      </w:r>
      <w:r w:rsidR="00A53852">
        <w:t xml:space="preserve">each </w:t>
      </w:r>
      <w:r w:rsidRPr="00C730F7">
        <w:t>relevant native title determination.</w:t>
      </w:r>
    </w:p>
    <w:p w14:paraId="4B8B6B49" w14:textId="0D3C318D" w:rsidR="006C607A" w:rsidRPr="00C730F7" w:rsidRDefault="006C607A" w:rsidP="00C730F7">
      <w:pPr>
        <w:pStyle w:val="tip-body"/>
      </w:pPr>
      <w:r w:rsidRPr="00C730F7">
        <w:t xml:space="preserve">If the corporation is the </w:t>
      </w:r>
      <w:r w:rsidR="00163033">
        <w:t>RNTBC</w:t>
      </w:r>
      <w:r w:rsidRPr="00C730F7">
        <w:t xml:space="preserve"> for more than one </w:t>
      </w:r>
      <w:r w:rsidR="00720799" w:rsidRPr="00C730F7">
        <w:t xml:space="preserve">native title </w:t>
      </w:r>
      <w:r w:rsidRPr="00C730F7">
        <w:t xml:space="preserve">determination, </w:t>
      </w:r>
      <w:r w:rsidR="0058184E" w:rsidRPr="00C730F7">
        <w:t>the</w:t>
      </w:r>
      <w:r w:rsidR="0058184E">
        <w:t> </w:t>
      </w:r>
      <w:r w:rsidR="00C32E4B" w:rsidRPr="00C730F7">
        <w:t xml:space="preserve">description of the common law holders in each determination must be stated under the </w:t>
      </w:r>
      <w:r w:rsidR="00720799" w:rsidRPr="00C730F7">
        <w:t>name of th</w:t>
      </w:r>
      <w:r w:rsidR="00E138A1" w:rsidRPr="00C730F7">
        <w:t xml:space="preserve">at </w:t>
      </w:r>
      <w:r w:rsidR="00C32E4B" w:rsidRPr="00C730F7">
        <w:t>determination.</w:t>
      </w:r>
    </w:p>
    <w:p w14:paraId="665A2A41" w14:textId="6213A245" w:rsidR="00B47F36" w:rsidRPr="005E30E6" w:rsidRDefault="00B47F36" w:rsidP="00C730F7">
      <w:r w:rsidRPr="005E30E6">
        <w:t>Determination name:</w:t>
      </w:r>
      <w:r w:rsidR="005E30E6">
        <w:t xml:space="preserve"> </w:t>
      </w:r>
      <w:r w:rsidR="00321CC1" w:rsidRPr="003F2718">
        <w:rPr>
          <w:rStyle w:val="yellowhighlight"/>
        </w:rPr>
        <w:t xml:space="preserve">[insert the name of the determination exactly as it appears </w:t>
      </w:r>
      <w:r w:rsidR="0058184E" w:rsidRPr="003F2718">
        <w:rPr>
          <w:rStyle w:val="yellowhighlight"/>
        </w:rPr>
        <w:t>on the </w:t>
      </w:r>
      <w:r w:rsidR="00321CC1" w:rsidRPr="003F2718">
        <w:rPr>
          <w:rStyle w:val="yellowhighlight"/>
        </w:rPr>
        <w:t>National Native Title Register]</w:t>
      </w:r>
    </w:p>
    <w:p w14:paraId="152C0003" w14:textId="4698EC7D" w:rsidR="006C607A" w:rsidRPr="005E30E6" w:rsidRDefault="00B47F36" w:rsidP="00C730F7">
      <w:r w:rsidRPr="005E30E6">
        <w:t>C</w:t>
      </w:r>
      <w:r w:rsidR="001872B0" w:rsidRPr="005E30E6">
        <w:t>ommon law holders</w:t>
      </w:r>
      <w:r w:rsidRPr="005E30E6">
        <w:t>:</w:t>
      </w:r>
      <w:r w:rsidR="005E30E6">
        <w:t xml:space="preserve"> </w:t>
      </w:r>
      <w:r w:rsidR="00321CC1" w:rsidRPr="003F2718">
        <w:rPr>
          <w:rStyle w:val="yellowhighlight"/>
        </w:rPr>
        <w:t xml:space="preserve">[insert a description of the common law holders </w:t>
      </w:r>
      <w:proofErr w:type="gramStart"/>
      <w:r w:rsidR="00321CC1" w:rsidRPr="003F2718">
        <w:rPr>
          <w:rStyle w:val="yellowhighlight"/>
        </w:rPr>
        <w:t xml:space="preserve">exactly </w:t>
      </w:r>
      <w:r w:rsidR="0058184E" w:rsidRPr="003F2718">
        <w:rPr>
          <w:rStyle w:val="yellowhighlight"/>
        </w:rPr>
        <w:t>the </w:t>
      </w:r>
      <w:r w:rsidR="00321CC1" w:rsidRPr="003F2718">
        <w:rPr>
          <w:rStyle w:val="yellowhighlight"/>
        </w:rPr>
        <w:t>same</w:t>
      </w:r>
      <w:proofErr w:type="gramEnd"/>
      <w:r w:rsidR="00321CC1" w:rsidRPr="003F2718">
        <w:rPr>
          <w:rStyle w:val="yellowhighlight"/>
        </w:rPr>
        <w:t xml:space="preserve"> as it appears </w:t>
      </w:r>
      <w:r w:rsidR="00ED6F51" w:rsidRPr="003F2718">
        <w:rPr>
          <w:rStyle w:val="yellowhighlight"/>
        </w:rPr>
        <w:t>i</w:t>
      </w:r>
      <w:r w:rsidR="00321CC1" w:rsidRPr="003F2718">
        <w:rPr>
          <w:rStyle w:val="yellowhighlight"/>
        </w:rPr>
        <w:t>n the determination]</w:t>
      </w:r>
    </w:p>
    <w:p w14:paraId="0E5B8D72" w14:textId="694DFF6A" w:rsidR="00E61193" w:rsidRPr="00BF1187" w:rsidRDefault="00E61193" w:rsidP="00F40C39">
      <w:r w:rsidRPr="00BF1187">
        <w:br w:type="page"/>
      </w:r>
    </w:p>
    <w:p w14:paraId="4181B67F" w14:textId="74CE4E8D" w:rsidR="00E61193" w:rsidRPr="005E30E6" w:rsidRDefault="00E61193" w:rsidP="00C730F7">
      <w:pPr>
        <w:pStyle w:val="Heading2-nonumbering"/>
      </w:pPr>
      <w:bookmarkStart w:id="177" w:name="_Toc99467625"/>
      <w:r w:rsidRPr="005E30E6">
        <w:lastRenderedPageBreak/>
        <w:t xml:space="preserve">Schedule </w:t>
      </w:r>
      <w:r w:rsidR="00F961BB" w:rsidRPr="005E30E6">
        <w:t>6</w:t>
      </w:r>
      <w:r w:rsidRPr="005E30E6">
        <w:t xml:space="preserve">—Common </w:t>
      </w:r>
      <w:r w:rsidR="00D81CD3">
        <w:t>l</w:t>
      </w:r>
      <w:r w:rsidRPr="005E30E6">
        <w:t xml:space="preserve">aw </w:t>
      </w:r>
      <w:r w:rsidR="00D81CD3">
        <w:t>h</w:t>
      </w:r>
      <w:r w:rsidRPr="005E30E6">
        <w:t xml:space="preserve">older </w:t>
      </w:r>
      <w:r w:rsidR="00D81CD3">
        <w:t>s</w:t>
      </w:r>
      <w:r w:rsidR="00F40C39">
        <w:t>ub-</w:t>
      </w:r>
      <w:r w:rsidR="00D81CD3">
        <w:t>g</w:t>
      </w:r>
      <w:r w:rsidRPr="005E30E6">
        <w:t>roups</w:t>
      </w:r>
      <w:bookmarkEnd w:id="177"/>
    </w:p>
    <w:p w14:paraId="3394C4DA" w14:textId="66A545F6" w:rsidR="005E30E6" w:rsidRDefault="00074EC3" w:rsidP="005E30E6">
      <w:pPr>
        <w:pStyle w:val="tip-body"/>
      </w:pPr>
      <w:r w:rsidRPr="00C730F7">
        <w:t xml:space="preserve">The corporation may list different groups according to how the common law holders wish to be </w:t>
      </w:r>
      <w:r w:rsidR="00ED6F51">
        <w:t xml:space="preserve">identified and </w:t>
      </w:r>
      <w:r w:rsidRPr="00C730F7">
        <w:t>represented in committees or on the board.</w:t>
      </w:r>
      <w:r w:rsidR="002474E4" w:rsidRPr="00C730F7">
        <w:t xml:space="preserve"> Rules that require representatives </w:t>
      </w:r>
      <w:r w:rsidR="00ED6F51">
        <w:t xml:space="preserve">from </w:t>
      </w:r>
      <w:r w:rsidR="002474E4" w:rsidRPr="00C730F7">
        <w:t xml:space="preserve">different common law holder </w:t>
      </w:r>
      <w:r w:rsidR="00F40C39">
        <w:t>sub-</w:t>
      </w:r>
      <w:r w:rsidR="002474E4" w:rsidRPr="00C730F7">
        <w:t xml:space="preserve">groups can </w:t>
      </w:r>
      <w:r w:rsidR="00ED6F51">
        <w:t xml:space="preserve">list </w:t>
      </w:r>
      <w:r w:rsidR="002474E4" w:rsidRPr="00C730F7">
        <w:t xml:space="preserve">those </w:t>
      </w:r>
      <w:r w:rsidR="00F40C39">
        <w:t>sub</w:t>
      </w:r>
      <w:r w:rsidR="00915101">
        <w:noBreakHyphen/>
      </w:r>
      <w:r w:rsidR="002474E4" w:rsidRPr="00C730F7">
        <w:t xml:space="preserve">groups in this schedule. </w:t>
      </w:r>
    </w:p>
    <w:p w14:paraId="5F01CC6B" w14:textId="01456EE4" w:rsidR="00F208B9" w:rsidRPr="00C730F7" w:rsidRDefault="00F208B9" w:rsidP="00672A87">
      <w:pPr>
        <w:pStyle w:val="tip-body"/>
        <w:spacing w:after="60"/>
      </w:pPr>
      <w:r w:rsidRPr="00C730F7">
        <w:t>Some examples of how c</w:t>
      </w:r>
      <w:r w:rsidR="00DC2A0A" w:rsidRPr="00C730F7">
        <w:t xml:space="preserve">ommon law holder </w:t>
      </w:r>
      <w:r w:rsidR="00F40C39">
        <w:t>sub-</w:t>
      </w:r>
      <w:r w:rsidR="00DC2A0A" w:rsidRPr="00C730F7">
        <w:t xml:space="preserve">groups may be identified </w:t>
      </w:r>
      <w:r w:rsidRPr="00C730F7">
        <w:t>are:</w:t>
      </w:r>
      <w:r w:rsidR="00DC2A0A" w:rsidRPr="00C730F7">
        <w:t xml:space="preserve"> </w:t>
      </w:r>
    </w:p>
    <w:p w14:paraId="58761692" w14:textId="15432101" w:rsidR="00F208B9" w:rsidRPr="005E30E6" w:rsidRDefault="00DC2A0A" w:rsidP="00C730F7">
      <w:pPr>
        <w:pStyle w:val="tip-bullet"/>
      </w:pPr>
      <w:r w:rsidRPr="005E30E6">
        <w:t>different estate groups</w:t>
      </w:r>
    </w:p>
    <w:p w14:paraId="7440904B" w14:textId="6296D90D" w:rsidR="00F208B9" w:rsidRPr="005E30E6" w:rsidRDefault="00243A10" w:rsidP="00C730F7">
      <w:pPr>
        <w:pStyle w:val="tip-bullet"/>
      </w:pPr>
      <w:r w:rsidRPr="005E30E6">
        <w:t xml:space="preserve">groups connected to </w:t>
      </w:r>
      <w:r w:rsidR="00DC2A0A" w:rsidRPr="005E30E6">
        <w:t xml:space="preserve">different </w:t>
      </w:r>
      <w:r w:rsidR="001A18D9" w:rsidRPr="005E30E6">
        <w:t xml:space="preserve">parts of </w:t>
      </w:r>
      <w:r w:rsidR="00F208B9" w:rsidRPr="005E30E6">
        <w:t xml:space="preserve">a </w:t>
      </w:r>
      <w:r w:rsidR="001A18D9" w:rsidRPr="005E30E6">
        <w:t>determination area</w:t>
      </w:r>
    </w:p>
    <w:p w14:paraId="0C0D42AF" w14:textId="780DD29B" w:rsidR="00F208B9" w:rsidRPr="005E30E6" w:rsidRDefault="00243A10" w:rsidP="00C730F7">
      <w:pPr>
        <w:pStyle w:val="tip-bullet"/>
      </w:pPr>
      <w:r w:rsidRPr="005E30E6">
        <w:t xml:space="preserve">specific </w:t>
      </w:r>
      <w:r w:rsidR="001A18D9" w:rsidRPr="005E30E6">
        <w:t>families</w:t>
      </w:r>
    </w:p>
    <w:p w14:paraId="37B6449E" w14:textId="3AA6799B" w:rsidR="00E138A1" w:rsidRPr="005E30E6" w:rsidRDefault="001A18D9" w:rsidP="00C730F7">
      <w:pPr>
        <w:pStyle w:val="tip-bullet"/>
      </w:pPr>
      <w:r w:rsidRPr="005E30E6">
        <w:t xml:space="preserve">descendants </w:t>
      </w:r>
      <w:r w:rsidR="00243A10" w:rsidRPr="005E30E6">
        <w:t xml:space="preserve">from </w:t>
      </w:r>
      <w:proofErr w:type="gramStart"/>
      <w:r w:rsidR="00243A10" w:rsidRPr="005E30E6">
        <w:t>particular apical</w:t>
      </w:r>
      <w:proofErr w:type="gramEnd"/>
      <w:r w:rsidR="00243A10" w:rsidRPr="005E30E6">
        <w:t xml:space="preserve"> ancestors </w:t>
      </w:r>
      <w:r w:rsidR="00161872" w:rsidRPr="005E30E6">
        <w:t xml:space="preserve">named in </w:t>
      </w:r>
      <w:r w:rsidR="00F208B9" w:rsidRPr="005E30E6">
        <w:t xml:space="preserve">a </w:t>
      </w:r>
      <w:r w:rsidR="00161872" w:rsidRPr="005E30E6">
        <w:t>determination</w:t>
      </w:r>
    </w:p>
    <w:p w14:paraId="4BF2378A" w14:textId="01F75E99" w:rsidR="00F208B9" w:rsidRPr="005E30E6" w:rsidRDefault="0085175F" w:rsidP="00C730F7">
      <w:pPr>
        <w:pStyle w:val="tip-bullet"/>
      </w:pPr>
      <w:r w:rsidRPr="005E30E6">
        <w:t xml:space="preserve">common law holders identified in each specific determination </w:t>
      </w:r>
      <w:r w:rsidR="00ED6F51">
        <w:t>(</w:t>
      </w:r>
      <w:r w:rsidRPr="005E30E6">
        <w:t xml:space="preserve">where </w:t>
      </w:r>
      <w:r w:rsidR="0058184E" w:rsidRPr="005E30E6">
        <w:t>the</w:t>
      </w:r>
      <w:r w:rsidR="0058184E">
        <w:t> </w:t>
      </w:r>
      <w:r w:rsidRPr="005E30E6">
        <w:t>corporation is registered for more than one</w:t>
      </w:r>
      <w:r w:rsidR="00ED6F51">
        <w:t xml:space="preserve"> determination)</w:t>
      </w:r>
      <w:r w:rsidRPr="005E30E6">
        <w:t>.</w:t>
      </w:r>
    </w:p>
    <w:p w14:paraId="704C7DC4" w14:textId="277B5102" w:rsidR="0005144A" w:rsidRPr="00BF1187" w:rsidRDefault="0005144A" w:rsidP="00F40C39">
      <w:r w:rsidRPr="00BF1187">
        <w:br w:type="page"/>
      </w:r>
    </w:p>
    <w:p w14:paraId="5A52A8AF" w14:textId="6FA0D2E0" w:rsidR="0005144A" w:rsidRPr="00321CC1" w:rsidRDefault="0005144A" w:rsidP="00C730F7">
      <w:pPr>
        <w:pStyle w:val="Heading2-nonumbering"/>
      </w:pPr>
      <w:bookmarkStart w:id="178" w:name="_Toc99467626"/>
      <w:r w:rsidRPr="00321CC1">
        <w:lastRenderedPageBreak/>
        <w:t xml:space="preserve">Schedule </w:t>
      </w:r>
      <w:r w:rsidR="00F961BB" w:rsidRPr="00321CC1">
        <w:t>7</w:t>
      </w:r>
      <w:r w:rsidRPr="00321CC1">
        <w:t>—Determinations</w:t>
      </w:r>
      <w:bookmarkEnd w:id="178"/>
    </w:p>
    <w:p w14:paraId="66733C22" w14:textId="77777777" w:rsidR="00E138A1" w:rsidRPr="00C730F7" w:rsidRDefault="00E138A1" w:rsidP="00C730F7">
      <w:pPr>
        <w:pStyle w:val="tip-heading"/>
      </w:pPr>
      <w:r w:rsidRPr="00C730F7">
        <w:t xml:space="preserve">IMPORTANT! </w:t>
      </w:r>
    </w:p>
    <w:p w14:paraId="6DD6E347" w14:textId="1EFF19A4" w:rsidR="00E138A1" w:rsidRPr="00C730F7" w:rsidRDefault="00E138A1" w:rsidP="00C730F7">
      <w:pPr>
        <w:pStyle w:val="tip-body"/>
      </w:pPr>
      <w:r w:rsidRPr="00C730F7">
        <w:t>The name of each determination must be the same as the name of that determination on the National Native Title Register.</w:t>
      </w:r>
    </w:p>
    <w:p w14:paraId="67DA0F74" w14:textId="3DA04E74" w:rsidR="00E138A1" w:rsidRPr="00C730F7" w:rsidRDefault="00E138A1" w:rsidP="00C730F7">
      <w:pPr>
        <w:pStyle w:val="tip-body"/>
      </w:pPr>
      <w:r w:rsidRPr="00C730F7">
        <w:t xml:space="preserve">If the corporation is the </w:t>
      </w:r>
      <w:r w:rsidR="001027D2">
        <w:t>RNTBC</w:t>
      </w:r>
      <w:r w:rsidRPr="00C730F7">
        <w:t xml:space="preserve"> for </w:t>
      </w:r>
      <w:r w:rsidR="00E4394F" w:rsidRPr="00C730F7">
        <w:t xml:space="preserve">only </w:t>
      </w:r>
      <w:r w:rsidRPr="00C730F7">
        <w:t xml:space="preserve">one native title determination, </w:t>
      </w:r>
      <w:r w:rsidR="00E4394F" w:rsidRPr="00C730F7">
        <w:t xml:space="preserve">that </w:t>
      </w:r>
      <w:r w:rsidR="0058184E" w:rsidRPr="00C730F7">
        <w:t>is</w:t>
      </w:r>
      <w:r w:rsidR="0058184E">
        <w:t> </w:t>
      </w:r>
      <w:r w:rsidR="0058184E" w:rsidRPr="00C730F7">
        <w:t>the</w:t>
      </w:r>
      <w:r w:rsidR="0058184E">
        <w:t> </w:t>
      </w:r>
      <w:r w:rsidR="00E4394F" w:rsidRPr="00C730F7">
        <w:t xml:space="preserve">only </w:t>
      </w:r>
      <w:r w:rsidRPr="00C730F7">
        <w:t xml:space="preserve">determination </w:t>
      </w:r>
      <w:r w:rsidR="00E4394F" w:rsidRPr="00C730F7">
        <w:t xml:space="preserve">that </w:t>
      </w:r>
      <w:r w:rsidR="0085175F" w:rsidRPr="00C730F7">
        <w:t>you need to</w:t>
      </w:r>
      <w:r w:rsidR="00E4394F" w:rsidRPr="00C730F7">
        <w:t xml:space="preserve"> list here. If the corporation </w:t>
      </w:r>
      <w:r w:rsidR="009E52AD" w:rsidRPr="00C730F7">
        <w:t xml:space="preserve">is the registered native title body corporate for </w:t>
      </w:r>
      <w:r w:rsidR="00EF2C77">
        <w:t>2</w:t>
      </w:r>
      <w:r w:rsidR="00EF2C77" w:rsidRPr="00C730F7">
        <w:t xml:space="preserve"> </w:t>
      </w:r>
      <w:r w:rsidR="009E52AD" w:rsidRPr="00C730F7">
        <w:t xml:space="preserve">or more native title determinations, </w:t>
      </w:r>
      <w:proofErr w:type="gramStart"/>
      <w:r w:rsidR="009E52AD" w:rsidRPr="00C730F7">
        <w:t>all of</w:t>
      </w:r>
      <w:proofErr w:type="gramEnd"/>
      <w:r w:rsidR="009E52AD" w:rsidRPr="00C730F7">
        <w:t xml:space="preserve"> those determinations should be listed </w:t>
      </w:r>
      <w:r w:rsidR="0085175F" w:rsidRPr="00C730F7">
        <w:t>in this schedule</w:t>
      </w:r>
      <w:r w:rsidR="009E52AD" w:rsidRPr="00C730F7">
        <w:t xml:space="preserve">. The </w:t>
      </w:r>
      <w:r w:rsidR="002F6F3F" w:rsidRPr="00C730F7">
        <w:t xml:space="preserve">description or descriptions </w:t>
      </w:r>
      <w:r w:rsidR="0058184E" w:rsidRPr="00C730F7">
        <w:t>of</w:t>
      </w:r>
      <w:r w:rsidR="0058184E">
        <w:t> </w:t>
      </w:r>
      <w:r w:rsidR="0058184E" w:rsidRPr="00C730F7">
        <w:t>the</w:t>
      </w:r>
      <w:r w:rsidR="0058184E">
        <w:t> </w:t>
      </w:r>
      <w:r w:rsidR="009E52AD" w:rsidRPr="00C730F7">
        <w:t xml:space="preserve">common law holders in </w:t>
      </w:r>
      <w:r w:rsidR="002F6F3F" w:rsidRPr="00C730F7">
        <w:t>Schedule 5 come from all the determinations listed in this Schedule.</w:t>
      </w:r>
    </w:p>
    <w:p w14:paraId="6567BFC5" w14:textId="77777777" w:rsidR="00321CC1" w:rsidRPr="00321CC1" w:rsidRDefault="00321CC1" w:rsidP="00C730F7"/>
    <w:p w14:paraId="7A4310F5" w14:textId="3BB6C43D" w:rsidR="00321CC1" w:rsidRDefault="00321CC1" w:rsidP="00321CC1">
      <w:r>
        <w:br w:type="page"/>
      </w:r>
    </w:p>
    <w:p w14:paraId="5BC35E13" w14:textId="5EBEBDF5" w:rsidR="00A01539" w:rsidRDefault="00A01539" w:rsidP="00321CC1">
      <w:pPr>
        <w:pStyle w:val="Heading2-nonumbering"/>
      </w:pPr>
      <w:bookmarkStart w:id="179" w:name="_Toc99467627"/>
      <w:r w:rsidRPr="003915AE">
        <w:lastRenderedPageBreak/>
        <w:t>Schedule 8</w:t>
      </w:r>
      <w:r w:rsidR="00321CC1">
        <w:rPr>
          <w:rFonts w:cs="Arial"/>
        </w:rPr>
        <w:t>—</w:t>
      </w:r>
      <w:r w:rsidR="00321CC1">
        <w:t>N</w:t>
      </w:r>
      <w:r>
        <w:t>otice</w:t>
      </w:r>
      <w:r w:rsidR="00321CC1">
        <w:t xml:space="preserve"> of native title dispute</w:t>
      </w:r>
      <w:bookmarkEnd w:id="179"/>
    </w:p>
    <w:p w14:paraId="1DA5EC7E" w14:textId="77777777" w:rsidR="00321CC1" w:rsidRPr="00182FB1" w:rsidRDefault="00321CC1" w:rsidP="00321CC1">
      <w:pPr>
        <w:rPr>
          <w:rFonts w:cs="Arial"/>
          <w:szCs w:val="24"/>
        </w:rPr>
      </w:pPr>
      <w:r w:rsidRPr="00A777EB">
        <w:rPr>
          <w:rFonts w:ascii="Arial" w:hAnsi="Arial" w:cs="Arial"/>
          <w:b/>
          <w:szCs w:val="24"/>
        </w:rPr>
        <w:t>(</w:t>
      </w:r>
      <w:proofErr w:type="gramStart"/>
      <w:r w:rsidRPr="00A777EB">
        <w:rPr>
          <w:rFonts w:ascii="Arial" w:hAnsi="Arial" w:cs="Arial"/>
          <w:b/>
          <w:szCs w:val="24"/>
        </w:rPr>
        <w:t>insert</w:t>
      </w:r>
      <w:proofErr w:type="gramEnd"/>
      <w:r w:rsidRPr="00A777EB">
        <w:rPr>
          <w:rFonts w:ascii="Arial" w:hAnsi="Arial" w:cs="Arial"/>
          <w:b/>
          <w:szCs w:val="24"/>
        </w:rPr>
        <w:t xml:space="preserve"> corporation name)</w:t>
      </w:r>
    </w:p>
    <w:p w14:paraId="016E5034" w14:textId="77777777" w:rsidR="00321CC1" w:rsidRPr="00182FB1" w:rsidRDefault="00321CC1" w:rsidP="00321CC1">
      <w:pPr>
        <w:rPr>
          <w:rFonts w:cs="Arial"/>
          <w:szCs w:val="24"/>
        </w:rPr>
      </w:pPr>
      <w:r w:rsidRPr="00A777EB">
        <w:rPr>
          <w:rFonts w:ascii="Arial" w:hAnsi="Arial" w:cs="Arial"/>
          <w:b/>
          <w:szCs w:val="24"/>
        </w:rPr>
        <w:t xml:space="preserve">ICN </w:t>
      </w:r>
      <w:r>
        <w:rPr>
          <w:rFonts w:ascii="Arial" w:hAnsi="Arial" w:cs="Arial"/>
          <w:b/>
          <w:szCs w:val="24"/>
        </w:rPr>
        <w:t>###</w:t>
      </w:r>
    </w:p>
    <w:tbl>
      <w:tblPr>
        <w:tblW w:w="8504" w:type="dxa"/>
        <w:tblCellMar>
          <w:left w:w="0" w:type="dxa"/>
        </w:tblCellMar>
        <w:tblLook w:val="01E0" w:firstRow="1" w:lastRow="1" w:firstColumn="1" w:lastColumn="1" w:noHBand="0" w:noVBand="0"/>
      </w:tblPr>
      <w:tblGrid>
        <w:gridCol w:w="2835"/>
        <w:gridCol w:w="5669"/>
      </w:tblGrid>
      <w:tr w:rsidR="00321CC1" w:rsidRPr="00942215" w14:paraId="7340DA15" w14:textId="77777777" w:rsidTr="00E46AC9">
        <w:trPr>
          <w:trHeight w:val="567"/>
        </w:trPr>
        <w:tc>
          <w:tcPr>
            <w:tcW w:w="2835" w:type="dxa"/>
            <w:shd w:val="clear" w:color="auto" w:fill="auto"/>
            <w:vAlign w:val="bottom"/>
          </w:tcPr>
          <w:p w14:paraId="18E7C39B" w14:textId="4164E51D" w:rsidR="00321CC1" w:rsidRPr="00400C0F" w:rsidRDefault="00321CC1" w:rsidP="00880965">
            <w:r>
              <w:t>Date of this notice</w:t>
            </w:r>
          </w:p>
        </w:tc>
        <w:tc>
          <w:tcPr>
            <w:tcW w:w="5669" w:type="dxa"/>
            <w:shd w:val="clear" w:color="auto" w:fill="auto"/>
            <w:vAlign w:val="bottom"/>
          </w:tcPr>
          <w:p w14:paraId="0E47CAEF" w14:textId="77777777" w:rsidR="00321CC1" w:rsidRPr="00A20EEB" w:rsidRDefault="00321CC1" w:rsidP="00880965">
            <w:pPr>
              <w:pStyle w:val="form-blankline"/>
            </w:pPr>
          </w:p>
        </w:tc>
      </w:tr>
      <w:tr w:rsidR="00321CC1" w:rsidRPr="00566ECC" w14:paraId="25706427" w14:textId="77777777" w:rsidTr="00E46AC9">
        <w:trPr>
          <w:trHeight w:val="567"/>
        </w:trPr>
        <w:tc>
          <w:tcPr>
            <w:tcW w:w="2835" w:type="dxa"/>
            <w:shd w:val="clear" w:color="auto" w:fill="auto"/>
            <w:vAlign w:val="bottom"/>
          </w:tcPr>
          <w:p w14:paraId="375AD856" w14:textId="77777777" w:rsidR="00321CC1" w:rsidRPr="006A4894" w:rsidRDefault="00321CC1" w:rsidP="00880965">
            <w:r>
              <w:t>Name of determination or determination area</w:t>
            </w:r>
          </w:p>
        </w:tc>
        <w:tc>
          <w:tcPr>
            <w:tcW w:w="5669" w:type="dxa"/>
            <w:shd w:val="clear" w:color="auto" w:fill="auto"/>
            <w:vAlign w:val="bottom"/>
          </w:tcPr>
          <w:p w14:paraId="7282F7FC" w14:textId="77777777" w:rsidR="00321CC1" w:rsidRPr="006A4894" w:rsidRDefault="00321CC1" w:rsidP="00880965">
            <w:pPr>
              <w:pStyle w:val="form-blanklinemultiple"/>
            </w:pPr>
          </w:p>
        </w:tc>
      </w:tr>
    </w:tbl>
    <w:p w14:paraId="5B98E6E8" w14:textId="62F68740" w:rsidR="00321CC1" w:rsidRDefault="00321CC1" w:rsidP="00294313">
      <w:pPr>
        <w:pStyle w:val="Heading3"/>
        <w:numPr>
          <w:ilvl w:val="0"/>
          <w:numId w:val="0"/>
        </w:numPr>
      </w:pPr>
      <w:r>
        <w:t>Who is giving notice of</w:t>
      </w:r>
      <w:r w:rsidRPr="00AE68A3">
        <w:t xml:space="preserve"> dispute</w:t>
      </w:r>
    </w:p>
    <w:tbl>
      <w:tblPr>
        <w:tblW w:w="8504" w:type="dxa"/>
        <w:tblCellMar>
          <w:left w:w="0" w:type="dxa"/>
        </w:tblCellMar>
        <w:tblLook w:val="01E0" w:firstRow="1" w:lastRow="1" w:firstColumn="1" w:lastColumn="1" w:noHBand="0" w:noVBand="0"/>
      </w:tblPr>
      <w:tblGrid>
        <w:gridCol w:w="2835"/>
        <w:gridCol w:w="5669"/>
      </w:tblGrid>
      <w:tr w:rsidR="00321CC1" w:rsidRPr="00566ECC" w14:paraId="32F6974E" w14:textId="77777777" w:rsidTr="00E46AC9">
        <w:trPr>
          <w:trHeight w:val="567"/>
        </w:trPr>
        <w:tc>
          <w:tcPr>
            <w:tcW w:w="2835" w:type="dxa"/>
            <w:shd w:val="clear" w:color="auto" w:fill="auto"/>
            <w:vAlign w:val="bottom"/>
          </w:tcPr>
          <w:p w14:paraId="19FB5EBA" w14:textId="1D482DB5" w:rsidR="00321CC1" w:rsidRPr="00400C0F" w:rsidRDefault="00321CC1" w:rsidP="00880965">
            <w:r>
              <w:t>Name of person/party giving notice of dispute</w:t>
            </w:r>
          </w:p>
        </w:tc>
        <w:tc>
          <w:tcPr>
            <w:tcW w:w="5669" w:type="dxa"/>
            <w:shd w:val="clear" w:color="auto" w:fill="auto"/>
            <w:vAlign w:val="bottom"/>
          </w:tcPr>
          <w:p w14:paraId="1E40B1ED" w14:textId="77777777" w:rsidR="00321CC1" w:rsidRPr="00942215" w:rsidRDefault="00321CC1" w:rsidP="00880965">
            <w:pPr>
              <w:pStyle w:val="form-blanklinemultiple"/>
            </w:pPr>
          </w:p>
        </w:tc>
      </w:tr>
      <w:tr w:rsidR="00321CC1" w:rsidRPr="00566ECC" w14:paraId="51DF6F4D" w14:textId="77777777" w:rsidTr="00CA6961">
        <w:trPr>
          <w:trHeight w:val="567"/>
        </w:trPr>
        <w:tc>
          <w:tcPr>
            <w:tcW w:w="8504" w:type="dxa"/>
            <w:gridSpan w:val="2"/>
            <w:shd w:val="clear" w:color="auto" w:fill="auto"/>
          </w:tcPr>
          <w:p w14:paraId="5FD38D45" w14:textId="4615AA7D" w:rsidR="00321CC1" w:rsidRPr="00321CC1" w:rsidRDefault="00321CC1" w:rsidP="00E46AC9">
            <w:r w:rsidRPr="00321CC1">
              <w:t xml:space="preserve">I am / am not (cross out whichever does not apply) a common law holder for </w:t>
            </w:r>
            <w:r w:rsidR="00A50FD2" w:rsidRPr="00321CC1">
              <w:t>the</w:t>
            </w:r>
            <w:r w:rsidR="00A50FD2">
              <w:t> </w:t>
            </w:r>
            <w:r w:rsidRPr="00321CC1">
              <w:t>determination or determination area</w:t>
            </w:r>
            <w:r>
              <w:t>.</w:t>
            </w:r>
          </w:p>
        </w:tc>
      </w:tr>
      <w:tr w:rsidR="00321CC1" w:rsidRPr="00566ECC" w14:paraId="4BC2CAE6" w14:textId="77777777" w:rsidTr="00CA6961">
        <w:trPr>
          <w:trHeight w:val="567"/>
        </w:trPr>
        <w:tc>
          <w:tcPr>
            <w:tcW w:w="8504" w:type="dxa"/>
            <w:gridSpan w:val="2"/>
            <w:shd w:val="clear" w:color="auto" w:fill="auto"/>
          </w:tcPr>
          <w:p w14:paraId="72B95A1C" w14:textId="5C8CFAE9" w:rsidR="00321CC1" w:rsidRPr="00321CC1" w:rsidRDefault="00321CC1" w:rsidP="00E46AC9">
            <w:r>
              <w:t>I am / am not (cross out whichever does not apply) a member of the corporation.</w:t>
            </w:r>
          </w:p>
        </w:tc>
      </w:tr>
    </w:tbl>
    <w:p w14:paraId="53697C78" w14:textId="49186BB5" w:rsidR="00A01539" w:rsidRDefault="00321CC1" w:rsidP="00294313">
      <w:pPr>
        <w:pStyle w:val="Heading3"/>
        <w:numPr>
          <w:ilvl w:val="0"/>
          <w:numId w:val="0"/>
        </w:numPr>
      </w:pPr>
      <w:r>
        <w:t>What</w:t>
      </w:r>
      <w:r w:rsidR="00A01539" w:rsidRPr="00AE68A3">
        <w:t xml:space="preserve"> the dispute</w:t>
      </w:r>
      <w:r>
        <w:t xml:space="preserve"> is about</w:t>
      </w:r>
    </w:p>
    <w:p w14:paraId="10D8ED93" w14:textId="44ACE98B" w:rsidR="00A01539" w:rsidRPr="00AE68A3" w:rsidRDefault="00A01539" w:rsidP="00E46AC9">
      <w:pPr>
        <w:pStyle w:val="form-note"/>
      </w:pPr>
      <w:r w:rsidRPr="008A6547">
        <w:t>Tick</w:t>
      </w:r>
      <w:r w:rsidR="00321CC1">
        <w:t xml:space="preserve"> all </w:t>
      </w:r>
      <w:r w:rsidR="007C3D7A">
        <w:t xml:space="preserve">that </w:t>
      </w:r>
      <w:r w:rsidRPr="008A6547">
        <w:t>apply</w:t>
      </w:r>
    </w:p>
    <w:p w14:paraId="16327302" w14:textId="5C2D406C" w:rsidR="00321CC1" w:rsidRDefault="00321CC1" w:rsidP="005F0EAB">
      <w:pPr>
        <w:tabs>
          <w:tab w:val="left" w:pos="2268"/>
        </w:tabs>
      </w:pPr>
      <w:r w:rsidRPr="008C41FB">
        <w:t xml:space="preserve">I am a common law </w:t>
      </w:r>
      <w:proofErr w:type="gramStart"/>
      <w:r w:rsidRPr="008C41FB">
        <w:t>holder</w:t>
      </w:r>
      <w:proofErr w:type="gramEnd"/>
      <w:r w:rsidRPr="008C41FB">
        <w:t xml:space="preserve"> and the corporation </w:t>
      </w:r>
      <w:r>
        <w:t xml:space="preserve">will </w:t>
      </w:r>
      <w:r w:rsidRPr="008C41FB">
        <w:t>not</w:t>
      </w:r>
      <w:r>
        <w:t>:</w:t>
      </w:r>
    </w:p>
    <w:p w14:paraId="57ACB7EA" w14:textId="2164030C" w:rsidR="00321CC1" w:rsidRDefault="00321CC1" w:rsidP="00E46AC9">
      <w:pPr>
        <w:pStyle w:val="bullet1"/>
      </w:pPr>
      <w:r w:rsidRPr="00277DC0">
        <w:rPr>
          <w:rFonts w:ascii="Segoe UI Symbol" w:hAnsi="Segoe UI Symbol" w:cs="Segoe UI Symbol"/>
        </w:rPr>
        <w:t>☐</w:t>
      </w:r>
      <w:r w:rsidR="009A1B25">
        <w:rPr>
          <w:rFonts w:ascii="Segoe UI Symbol" w:hAnsi="Segoe UI Symbol" w:cs="Segoe UI Symbol"/>
        </w:rPr>
        <w:tab/>
      </w:r>
      <w:r>
        <w:t>recognise me as a common law holder</w:t>
      </w:r>
    </w:p>
    <w:p w14:paraId="7AF9A826" w14:textId="45BE09E3" w:rsidR="00321CC1" w:rsidRDefault="00321CC1" w:rsidP="00E46AC9">
      <w:pPr>
        <w:pStyle w:val="bullet1"/>
      </w:pPr>
      <w:r w:rsidRPr="00277DC0">
        <w:rPr>
          <w:rFonts w:ascii="Segoe UI Symbol" w:hAnsi="Segoe UI Symbol" w:cs="Segoe UI Symbol"/>
        </w:rPr>
        <w:t>☐</w:t>
      </w:r>
      <w:r w:rsidR="009A1B25">
        <w:rPr>
          <w:rFonts w:ascii="Segoe UI Symbol" w:hAnsi="Segoe UI Symbol" w:cs="Segoe UI Symbol"/>
        </w:rPr>
        <w:tab/>
      </w:r>
      <w:r>
        <w:t>accept my application for membership</w:t>
      </w:r>
    </w:p>
    <w:p w14:paraId="56B4A7CC" w14:textId="3936C92B" w:rsidR="00321CC1" w:rsidRDefault="00321CC1" w:rsidP="005F0EAB">
      <w:pPr>
        <w:tabs>
          <w:tab w:val="left" w:pos="2268"/>
        </w:tabs>
      </w:pPr>
      <w:r w:rsidRPr="008C41FB">
        <w:t xml:space="preserve">The </w:t>
      </w:r>
      <w:r>
        <w:t>c</w:t>
      </w:r>
      <w:r w:rsidRPr="008C41FB">
        <w:t>orporation did not perform its native title functions properly because</w:t>
      </w:r>
      <w:r>
        <w:t xml:space="preserve"> it</w:t>
      </w:r>
      <w:r w:rsidR="009A1B25">
        <w:t xml:space="preserve"> did not</w:t>
      </w:r>
      <w:r>
        <w:t xml:space="preserve">: </w:t>
      </w:r>
    </w:p>
    <w:p w14:paraId="7BB58F02" w14:textId="3AB7888D" w:rsidR="00321CC1" w:rsidRDefault="00321CC1" w:rsidP="00E46AC9">
      <w:pPr>
        <w:pStyle w:val="bullet1"/>
      </w:pPr>
      <w:r w:rsidRPr="00277DC0">
        <w:rPr>
          <w:rFonts w:ascii="Segoe UI Symbol" w:hAnsi="Segoe UI Symbol" w:cs="Segoe UI Symbol"/>
        </w:rPr>
        <w:t>☐</w:t>
      </w:r>
      <w:r w:rsidR="009A1B25">
        <w:rPr>
          <w:rFonts w:ascii="Segoe UI Symbol" w:hAnsi="Segoe UI Symbol" w:cs="Segoe UI Symbol"/>
        </w:rPr>
        <w:tab/>
      </w:r>
      <w:r w:rsidRPr="008C41FB">
        <w:t xml:space="preserve">consult me about a native title decision that affects my native title rights </w:t>
      </w:r>
      <w:r w:rsidR="0058184E" w:rsidRPr="008C41FB">
        <w:t>and</w:t>
      </w:r>
      <w:r w:rsidR="0058184E">
        <w:t> </w:t>
      </w:r>
      <w:r w:rsidRPr="008C41FB">
        <w:t>interests</w:t>
      </w:r>
    </w:p>
    <w:p w14:paraId="4750497B" w14:textId="0F35473A" w:rsidR="00321CC1" w:rsidRPr="008C41FB" w:rsidRDefault="00321CC1" w:rsidP="00E46AC9">
      <w:pPr>
        <w:pStyle w:val="bullet1"/>
      </w:pPr>
      <w:r w:rsidRPr="00277DC0">
        <w:rPr>
          <w:rFonts w:ascii="Segoe UI Symbol" w:hAnsi="Segoe UI Symbol" w:cs="Segoe UI Symbol"/>
        </w:rPr>
        <w:t>☐</w:t>
      </w:r>
      <w:r w:rsidR="009A1B25">
        <w:rPr>
          <w:rFonts w:ascii="Segoe UI Symbol" w:hAnsi="Segoe UI Symbol" w:cs="Segoe UI Symbol"/>
        </w:rPr>
        <w:tab/>
      </w:r>
      <w:r>
        <w:t xml:space="preserve">get consent to </w:t>
      </w:r>
      <w:r w:rsidR="009A1B25">
        <w:t xml:space="preserve">make </w:t>
      </w:r>
      <w:r>
        <w:t xml:space="preserve">a native title decision that affects my rights and interests </w:t>
      </w:r>
    </w:p>
    <w:p w14:paraId="55D45713" w14:textId="5FF0D17B" w:rsidR="00321CC1" w:rsidRDefault="009A1B25" w:rsidP="00E46AC9">
      <w:pPr>
        <w:pStyle w:val="bullet1"/>
      </w:pPr>
      <w:r w:rsidRPr="00277DC0">
        <w:rPr>
          <w:rFonts w:ascii="Segoe UI Symbol" w:hAnsi="Segoe UI Symbol" w:cs="Segoe UI Symbol"/>
        </w:rPr>
        <w:t>☐</w:t>
      </w:r>
      <w:r>
        <w:rPr>
          <w:rFonts w:ascii="Segoe UI Symbol" w:hAnsi="Segoe UI Symbol" w:cs="Segoe UI Symbol"/>
        </w:rPr>
        <w:tab/>
      </w:r>
      <w:r w:rsidR="00321CC1" w:rsidRPr="008C41FB">
        <w:t>consult me about a decision to apply for compensation for a native title decision that affects my native title rights and interests</w:t>
      </w:r>
      <w:r w:rsidR="00321CC1">
        <w:t xml:space="preserve"> </w:t>
      </w:r>
    </w:p>
    <w:p w14:paraId="55E8BBEF" w14:textId="0DA3972A" w:rsidR="00321CC1" w:rsidRDefault="009A1B25" w:rsidP="00E46AC9">
      <w:pPr>
        <w:pStyle w:val="bullet1"/>
      </w:pPr>
      <w:r w:rsidRPr="00277DC0">
        <w:rPr>
          <w:rFonts w:ascii="Segoe UI Symbol" w:hAnsi="Segoe UI Symbol" w:cs="Segoe UI Symbol"/>
        </w:rPr>
        <w:t>☐</w:t>
      </w:r>
      <w:r>
        <w:rPr>
          <w:rFonts w:ascii="Segoe UI Symbol" w:hAnsi="Segoe UI Symbol" w:cs="Segoe UI Symbol"/>
        </w:rPr>
        <w:tab/>
      </w:r>
      <w:r w:rsidR="00321CC1">
        <w:t xml:space="preserve">get consent to </w:t>
      </w:r>
      <w:proofErr w:type="gramStart"/>
      <w:r w:rsidR="00321CC1">
        <w:t xml:space="preserve">make </w:t>
      </w:r>
      <w:r w:rsidR="00321CC1" w:rsidRPr="008C41FB">
        <w:t>a decision</w:t>
      </w:r>
      <w:proofErr w:type="gramEnd"/>
      <w:r w:rsidR="00321CC1" w:rsidRPr="008C41FB">
        <w:t xml:space="preserve"> </w:t>
      </w:r>
      <w:r w:rsidR="00321CC1">
        <w:t xml:space="preserve">related to a </w:t>
      </w:r>
      <w:r w:rsidR="00321CC1" w:rsidRPr="008C41FB">
        <w:t xml:space="preserve">compensation </w:t>
      </w:r>
      <w:r w:rsidR="00321CC1">
        <w:t xml:space="preserve">application regarding </w:t>
      </w:r>
      <w:r w:rsidR="00321CC1" w:rsidRPr="008C41FB">
        <w:t>my native title rights and interests</w:t>
      </w:r>
    </w:p>
    <w:p w14:paraId="02F8FC7B" w14:textId="5B788723" w:rsidR="00321CC1" w:rsidRDefault="009A1B25" w:rsidP="00E46AC9">
      <w:pPr>
        <w:pStyle w:val="bullet1"/>
      </w:pPr>
      <w:r w:rsidRPr="00277DC0">
        <w:rPr>
          <w:rFonts w:ascii="Segoe UI Symbol" w:hAnsi="Segoe UI Symbol" w:cs="Segoe UI Symbol"/>
        </w:rPr>
        <w:t>☐</w:t>
      </w:r>
      <w:r>
        <w:rPr>
          <w:rFonts w:ascii="Segoe UI Symbol" w:hAnsi="Segoe UI Symbol" w:cs="Segoe UI Symbol"/>
        </w:rPr>
        <w:tab/>
      </w:r>
      <w:r w:rsidR="00321CC1">
        <w:t>do something else it is required to do under the Native Title Act</w:t>
      </w:r>
      <w:r w:rsidR="00B6009A">
        <w:t xml:space="preserve"> or the CATSI</w:t>
      </w:r>
      <w:r w:rsidR="00272E39">
        <w:t> </w:t>
      </w:r>
      <w:r w:rsidR="00B6009A">
        <w:t>Act</w:t>
      </w:r>
    </w:p>
    <w:p w14:paraId="373EBA75" w14:textId="6E291BFE" w:rsidR="00A01539" w:rsidRPr="009A1B25" w:rsidRDefault="00A01539" w:rsidP="00E46AC9">
      <w:pPr>
        <w:keepNext/>
      </w:pPr>
      <w:r w:rsidRPr="009A1B25">
        <w:lastRenderedPageBreak/>
        <w:t xml:space="preserve">Provide some details </w:t>
      </w:r>
      <w:r w:rsidR="00876AA6">
        <w:t>about</w:t>
      </w:r>
      <w:r w:rsidRPr="009A1B25">
        <w:t xml:space="preserve"> the problem:</w:t>
      </w:r>
    </w:p>
    <w:p w14:paraId="7C83EFB2" w14:textId="416B7483" w:rsidR="00A01539" w:rsidRDefault="00A01539" w:rsidP="00E46AC9">
      <w:pPr>
        <w:pStyle w:val="form-note"/>
        <w:keepNext/>
      </w:pPr>
      <w:r w:rsidRPr="009E1633">
        <w:t>[</w:t>
      </w:r>
      <w:r>
        <w:t>for example,</w:t>
      </w:r>
      <w:r w:rsidRPr="009E1633">
        <w:t xml:space="preserve"> provide details about a meeting, a native title decision or a compensation decision that relates to the problem, say what the problem is in your own words]</w:t>
      </w:r>
    </w:p>
    <w:p w14:paraId="3F40255B" w14:textId="7EAC5EE5" w:rsidR="009A1B25" w:rsidRDefault="009A1B25" w:rsidP="00EA11D5">
      <w:pPr>
        <w:pStyle w:val="form-blanklinemultiple"/>
        <w:keepNext/>
      </w:pPr>
    </w:p>
    <w:p w14:paraId="35C16915" w14:textId="274A59DA" w:rsidR="009A1B25" w:rsidRDefault="009A1B25" w:rsidP="009A1B25">
      <w:pPr>
        <w:pStyle w:val="form-blanklinemultiple"/>
      </w:pPr>
    </w:p>
    <w:p w14:paraId="6A65B64B" w14:textId="012A078B" w:rsidR="009A1B25" w:rsidRDefault="009A1B25" w:rsidP="009A1B25">
      <w:pPr>
        <w:pStyle w:val="form-blanklinemultiple"/>
      </w:pPr>
    </w:p>
    <w:p w14:paraId="4470196A" w14:textId="104F12E1" w:rsidR="009A1B25" w:rsidRDefault="009A1B25" w:rsidP="009A1B25">
      <w:pPr>
        <w:pStyle w:val="form-blanklinemultiple"/>
      </w:pPr>
    </w:p>
    <w:p w14:paraId="44940DCA" w14:textId="77777777" w:rsidR="009A1B25" w:rsidRPr="009E1633" w:rsidRDefault="009A1B25" w:rsidP="00E46AC9">
      <w:pPr>
        <w:pStyle w:val="form-blankline-last"/>
      </w:pPr>
    </w:p>
    <w:p w14:paraId="556EB8BF" w14:textId="5106C01F" w:rsidR="00A01539" w:rsidRPr="00AE68A3" w:rsidRDefault="00A01539" w:rsidP="00294313">
      <w:pPr>
        <w:pStyle w:val="Heading3"/>
        <w:numPr>
          <w:ilvl w:val="0"/>
          <w:numId w:val="0"/>
        </w:numPr>
      </w:pPr>
      <w:r w:rsidRPr="00AE68A3">
        <w:t xml:space="preserve">Proposed </w:t>
      </w:r>
      <w:r w:rsidR="009A1B25">
        <w:t>next step</w:t>
      </w:r>
    </w:p>
    <w:p w14:paraId="1A30645B" w14:textId="3A23E013" w:rsidR="00433A3A" w:rsidRPr="0036541E" w:rsidRDefault="00433A3A" w:rsidP="00E46AC9">
      <w:r w:rsidRPr="0036541E">
        <w:t>My</w:t>
      </w:r>
      <w:r w:rsidR="00252CD0">
        <w:t>/our</w:t>
      </w:r>
      <w:r w:rsidRPr="0036541E">
        <w:t xml:space="preserve"> preferred process to resolve the dispute is: </w:t>
      </w:r>
    </w:p>
    <w:tbl>
      <w:tblPr>
        <w:tblW w:w="9288" w:type="dxa"/>
        <w:tblCellMar>
          <w:left w:w="0" w:type="dxa"/>
        </w:tblCellMar>
        <w:tblLook w:val="01E0" w:firstRow="1" w:lastRow="1" w:firstColumn="1" w:lastColumn="1" w:noHBand="0" w:noVBand="0"/>
      </w:tblPr>
      <w:tblGrid>
        <w:gridCol w:w="2272"/>
        <w:gridCol w:w="4673"/>
        <w:gridCol w:w="2343"/>
      </w:tblGrid>
      <w:tr w:rsidR="0036541E" w:rsidRPr="00566ECC" w14:paraId="24C8181B" w14:textId="77777777" w:rsidTr="00E46AC9">
        <w:tc>
          <w:tcPr>
            <w:tcW w:w="2259" w:type="dxa"/>
            <w:shd w:val="clear" w:color="auto" w:fill="auto"/>
            <w:vAlign w:val="bottom"/>
          </w:tcPr>
          <w:p w14:paraId="54F308AE" w14:textId="6B3397BF" w:rsidR="0036541E" w:rsidRPr="00E46AC9" w:rsidRDefault="00252CD0" w:rsidP="00B67E0E">
            <w:pPr>
              <w:rPr>
                <w:b/>
                <w:bCs/>
              </w:rPr>
            </w:pPr>
            <w:r w:rsidRPr="00E46AC9">
              <w:rPr>
                <w:b/>
                <w:bCs/>
              </w:rPr>
              <w:t>P</w:t>
            </w:r>
            <w:r w:rsidR="0036541E" w:rsidRPr="00E46AC9">
              <w:rPr>
                <w:b/>
                <w:bCs/>
              </w:rPr>
              <w:t>rocess</w:t>
            </w:r>
            <w:r w:rsidRPr="00E46AC9">
              <w:rPr>
                <w:b/>
                <w:bCs/>
              </w:rPr>
              <w:t>:</w:t>
            </w:r>
          </w:p>
        </w:tc>
        <w:tc>
          <w:tcPr>
            <w:tcW w:w="4646" w:type="dxa"/>
            <w:shd w:val="clear" w:color="auto" w:fill="auto"/>
            <w:vAlign w:val="bottom"/>
          </w:tcPr>
          <w:p w14:paraId="0AA0DF52" w14:textId="488A1B88" w:rsidR="0036541E" w:rsidRPr="00566ECC" w:rsidRDefault="00876AA6" w:rsidP="00B67E0E">
            <w:pPr>
              <w:pStyle w:val="form-blankline"/>
            </w:pPr>
            <w:r>
              <w:t>m</w:t>
            </w:r>
            <w:r w:rsidR="0036541E" w:rsidRPr="0036541E">
              <w:t>ediation</w:t>
            </w:r>
            <w:r>
              <w:t xml:space="preserve"> </w:t>
            </w:r>
            <w:r w:rsidR="0036541E" w:rsidRPr="0036541E">
              <w:t>/</w:t>
            </w:r>
            <w:r>
              <w:t xml:space="preserve"> </w:t>
            </w:r>
            <w:r w:rsidR="00826E04">
              <w:t>expert-</w:t>
            </w:r>
            <w:r w:rsidR="0036541E" w:rsidRPr="0036541E">
              <w:t>determination</w:t>
            </w:r>
            <w:r>
              <w:t xml:space="preserve"> </w:t>
            </w:r>
            <w:r w:rsidR="0036541E" w:rsidRPr="0036541E">
              <w:t>/</w:t>
            </w:r>
            <w:r>
              <w:t xml:space="preserve"> </w:t>
            </w:r>
            <w:r w:rsidR="0036541E" w:rsidRPr="0036541E">
              <w:t>meeting</w:t>
            </w:r>
          </w:p>
        </w:tc>
        <w:tc>
          <w:tcPr>
            <w:tcW w:w="2329" w:type="dxa"/>
            <w:shd w:val="clear" w:color="auto" w:fill="auto"/>
            <w:vAlign w:val="bottom"/>
          </w:tcPr>
          <w:p w14:paraId="58A3F3AD" w14:textId="4B601212" w:rsidR="0036541E" w:rsidRPr="00EB6BC4" w:rsidRDefault="0036541E" w:rsidP="00B67E0E">
            <w:pPr>
              <w:rPr>
                <w:sz w:val="20"/>
              </w:rPr>
            </w:pPr>
            <w:r w:rsidRPr="00EB6BC4">
              <w:rPr>
                <w:sz w:val="20"/>
              </w:rPr>
              <w:t>(</w:t>
            </w:r>
            <w:proofErr w:type="gramStart"/>
            <w:r w:rsidR="008D3A2C">
              <w:rPr>
                <w:sz w:val="20"/>
              </w:rPr>
              <w:t>select</w:t>
            </w:r>
            <w:proofErr w:type="gramEnd"/>
            <w:r w:rsidR="008D3A2C">
              <w:rPr>
                <w:sz w:val="20"/>
              </w:rPr>
              <w:t xml:space="preserve"> </w:t>
            </w:r>
            <w:r w:rsidR="00876AA6">
              <w:rPr>
                <w:sz w:val="20"/>
              </w:rPr>
              <w:t>your</w:t>
            </w:r>
            <w:r w:rsidR="008D3A2C">
              <w:rPr>
                <w:sz w:val="20"/>
              </w:rPr>
              <w:t xml:space="preserve"> preferred process</w:t>
            </w:r>
            <w:r w:rsidRPr="00EB6BC4">
              <w:rPr>
                <w:sz w:val="20"/>
              </w:rPr>
              <w:t>)</w:t>
            </w:r>
          </w:p>
        </w:tc>
      </w:tr>
      <w:tr w:rsidR="0036541E" w:rsidRPr="00566ECC" w14:paraId="21C714CF" w14:textId="77777777" w:rsidTr="00E46AC9">
        <w:tc>
          <w:tcPr>
            <w:tcW w:w="2259" w:type="dxa"/>
            <w:shd w:val="clear" w:color="auto" w:fill="auto"/>
            <w:vAlign w:val="bottom"/>
          </w:tcPr>
          <w:p w14:paraId="2B5178A2" w14:textId="6CE30A19" w:rsidR="0036541E" w:rsidRPr="00E46AC9" w:rsidRDefault="0036541E" w:rsidP="00B67E0E">
            <w:pPr>
              <w:rPr>
                <w:b/>
                <w:bCs/>
              </w:rPr>
            </w:pPr>
            <w:r w:rsidRPr="00E46AC9">
              <w:rPr>
                <w:b/>
                <w:bCs/>
              </w:rPr>
              <w:t xml:space="preserve">Name of </w:t>
            </w:r>
            <w:r w:rsidR="00B67E0E">
              <w:rPr>
                <w:b/>
                <w:bCs/>
              </w:rPr>
              <w:t>facilitator</w:t>
            </w:r>
            <w:r w:rsidRPr="00E46AC9">
              <w:rPr>
                <w:b/>
                <w:bCs/>
              </w:rPr>
              <w:t>:</w:t>
            </w:r>
          </w:p>
        </w:tc>
        <w:tc>
          <w:tcPr>
            <w:tcW w:w="4646" w:type="dxa"/>
            <w:shd w:val="clear" w:color="auto" w:fill="auto"/>
            <w:vAlign w:val="bottom"/>
          </w:tcPr>
          <w:p w14:paraId="2B468C39" w14:textId="77777777" w:rsidR="0036541E" w:rsidRPr="00566ECC" w:rsidRDefault="0036541E" w:rsidP="00B67E0E">
            <w:pPr>
              <w:pStyle w:val="form-blankline"/>
            </w:pPr>
          </w:p>
        </w:tc>
        <w:tc>
          <w:tcPr>
            <w:tcW w:w="2329" w:type="dxa"/>
            <w:shd w:val="clear" w:color="auto" w:fill="auto"/>
            <w:vAlign w:val="bottom"/>
          </w:tcPr>
          <w:p w14:paraId="4C7E3BC0" w14:textId="51D8A359" w:rsidR="0036541E" w:rsidRPr="0076055D" w:rsidRDefault="0036541E" w:rsidP="00E46AC9">
            <w:pPr>
              <w:pStyle w:val="form-note"/>
              <w:rPr>
                <w:iCs/>
              </w:rPr>
            </w:pPr>
            <w:r w:rsidRPr="00E46AC9">
              <w:rPr>
                <w:i w:val="0"/>
                <w:iCs/>
              </w:rPr>
              <w:t>(</w:t>
            </w:r>
            <w:proofErr w:type="gramStart"/>
            <w:r w:rsidRPr="00E46AC9">
              <w:rPr>
                <w:i w:val="0"/>
                <w:iCs/>
              </w:rPr>
              <w:t>for</w:t>
            </w:r>
            <w:proofErr w:type="gramEnd"/>
            <w:r w:rsidRPr="00E46AC9">
              <w:rPr>
                <w:i w:val="0"/>
                <w:iCs/>
              </w:rPr>
              <w:t xml:space="preserve"> example, the native title representative body, the National Native Title Tribunal, a lawyer, </w:t>
            </w:r>
            <w:r w:rsidR="0058184E" w:rsidRPr="00E46AC9">
              <w:rPr>
                <w:i w:val="0"/>
                <w:iCs/>
              </w:rPr>
              <w:t>an</w:t>
            </w:r>
            <w:r w:rsidR="0058184E">
              <w:rPr>
                <w:i w:val="0"/>
                <w:iCs/>
              </w:rPr>
              <w:t> </w:t>
            </w:r>
            <w:r w:rsidRPr="00E46AC9">
              <w:rPr>
                <w:i w:val="0"/>
                <w:iCs/>
              </w:rPr>
              <w:t xml:space="preserve">anthropologist, a senior common law holder, </w:t>
            </w:r>
            <w:r w:rsidR="0058184E" w:rsidRPr="00E46AC9">
              <w:rPr>
                <w:i w:val="0"/>
                <w:iCs/>
              </w:rPr>
              <w:t>a</w:t>
            </w:r>
            <w:r w:rsidR="0058184E">
              <w:rPr>
                <w:i w:val="0"/>
                <w:iCs/>
              </w:rPr>
              <w:t> </w:t>
            </w:r>
            <w:r w:rsidRPr="00E46AC9">
              <w:rPr>
                <w:i w:val="0"/>
                <w:iCs/>
              </w:rPr>
              <w:t xml:space="preserve">committee of elders, </w:t>
            </w:r>
            <w:r w:rsidR="0058184E" w:rsidRPr="00E46AC9">
              <w:rPr>
                <w:i w:val="0"/>
                <w:iCs/>
              </w:rPr>
              <w:t>a</w:t>
            </w:r>
            <w:r w:rsidR="0058184E">
              <w:rPr>
                <w:i w:val="0"/>
                <w:iCs/>
              </w:rPr>
              <w:t> </w:t>
            </w:r>
            <w:r w:rsidRPr="00E46AC9">
              <w:rPr>
                <w:i w:val="0"/>
                <w:iCs/>
              </w:rPr>
              <w:t>professional mediator)</w:t>
            </w:r>
          </w:p>
        </w:tc>
      </w:tr>
      <w:tr w:rsidR="0036541E" w:rsidRPr="00566ECC" w14:paraId="09FE5003" w14:textId="77777777" w:rsidTr="00E46AC9">
        <w:tc>
          <w:tcPr>
            <w:tcW w:w="2259" w:type="dxa"/>
            <w:shd w:val="clear" w:color="auto" w:fill="auto"/>
            <w:vAlign w:val="bottom"/>
          </w:tcPr>
          <w:p w14:paraId="22F487AC" w14:textId="49AEC0AB" w:rsidR="0036541E" w:rsidRPr="00E46AC9" w:rsidRDefault="0036541E" w:rsidP="008D3A2C">
            <w:pPr>
              <w:rPr>
                <w:b/>
                <w:bCs/>
              </w:rPr>
            </w:pPr>
            <w:r w:rsidRPr="00E46AC9">
              <w:rPr>
                <w:b/>
                <w:bCs/>
              </w:rPr>
              <w:t>Date and time of</w:t>
            </w:r>
            <w:r w:rsidR="008D3A2C" w:rsidRPr="00E46AC9">
              <w:rPr>
                <w:b/>
                <w:bCs/>
              </w:rPr>
              <w:t xml:space="preserve"> activity</w:t>
            </w:r>
          </w:p>
        </w:tc>
        <w:tc>
          <w:tcPr>
            <w:tcW w:w="4646" w:type="dxa"/>
            <w:shd w:val="clear" w:color="auto" w:fill="auto"/>
            <w:vAlign w:val="bottom"/>
          </w:tcPr>
          <w:p w14:paraId="1A058915" w14:textId="77777777" w:rsidR="0036541E" w:rsidRDefault="0036541E" w:rsidP="008D3A2C">
            <w:pPr>
              <w:pStyle w:val="form-blanklinemultiple"/>
            </w:pPr>
          </w:p>
        </w:tc>
        <w:tc>
          <w:tcPr>
            <w:tcW w:w="2329" w:type="dxa"/>
            <w:shd w:val="clear" w:color="auto" w:fill="auto"/>
            <w:vAlign w:val="bottom"/>
          </w:tcPr>
          <w:p w14:paraId="6168BBED" w14:textId="77777777" w:rsidR="0036541E" w:rsidRPr="0036541E" w:rsidRDefault="0036541E" w:rsidP="008D3A2C">
            <w:pPr>
              <w:pStyle w:val="form-note"/>
              <w:rPr>
                <w:i w:val="0"/>
                <w:iCs/>
              </w:rPr>
            </w:pPr>
          </w:p>
        </w:tc>
      </w:tr>
      <w:tr w:rsidR="0036541E" w:rsidRPr="00566ECC" w14:paraId="72A5F8E4" w14:textId="77777777" w:rsidTr="00E46AC9">
        <w:tc>
          <w:tcPr>
            <w:tcW w:w="2259" w:type="dxa"/>
            <w:shd w:val="clear" w:color="auto" w:fill="auto"/>
            <w:vAlign w:val="bottom"/>
          </w:tcPr>
          <w:p w14:paraId="1684BCCD" w14:textId="6EEF5B9C" w:rsidR="0036541E" w:rsidRPr="00E46AC9" w:rsidRDefault="008D3A2C" w:rsidP="00B67E0E">
            <w:pPr>
              <w:rPr>
                <w:b/>
                <w:bCs/>
              </w:rPr>
            </w:pPr>
            <w:r w:rsidRPr="00E46AC9">
              <w:rPr>
                <w:b/>
                <w:bCs/>
              </w:rPr>
              <w:t>Location</w:t>
            </w:r>
          </w:p>
        </w:tc>
        <w:tc>
          <w:tcPr>
            <w:tcW w:w="4646" w:type="dxa"/>
            <w:shd w:val="clear" w:color="auto" w:fill="auto"/>
            <w:vAlign w:val="bottom"/>
          </w:tcPr>
          <w:p w14:paraId="7D4BC62E" w14:textId="40C07ADB" w:rsidR="008D3A2C" w:rsidRDefault="008D3A2C" w:rsidP="00B67E0E">
            <w:pPr>
              <w:pStyle w:val="form-blanklinemultiple"/>
            </w:pPr>
          </w:p>
        </w:tc>
        <w:tc>
          <w:tcPr>
            <w:tcW w:w="2329" w:type="dxa"/>
            <w:shd w:val="clear" w:color="auto" w:fill="auto"/>
            <w:vAlign w:val="bottom"/>
          </w:tcPr>
          <w:p w14:paraId="5EFEDE60" w14:textId="77777777" w:rsidR="0036541E" w:rsidRPr="0036541E" w:rsidRDefault="0036541E" w:rsidP="00B67E0E">
            <w:pPr>
              <w:pStyle w:val="form-note"/>
              <w:rPr>
                <w:i w:val="0"/>
                <w:iCs/>
              </w:rPr>
            </w:pPr>
          </w:p>
        </w:tc>
      </w:tr>
      <w:tr w:rsidR="00C92FB3" w:rsidRPr="00566ECC" w14:paraId="0C6D3538" w14:textId="77777777" w:rsidTr="00E46AC9">
        <w:tc>
          <w:tcPr>
            <w:tcW w:w="2259" w:type="dxa"/>
            <w:shd w:val="clear" w:color="auto" w:fill="auto"/>
            <w:vAlign w:val="bottom"/>
          </w:tcPr>
          <w:p w14:paraId="7EA35D35" w14:textId="119CA263" w:rsidR="00C92FB3" w:rsidRPr="00C92FB3" w:rsidRDefault="00C92FB3" w:rsidP="00B67E0E">
            <w:pPr>
              <w:rPr>
                <w:b/>
                <w:bCs/>
              </w:rPr>
            </w:pPr>
            <w:r>
              <w:rPr>
                <w:b/>
                <w:bCs/>
              </w:rPr>
              <w:t>Proposed fee</w:t>
            </w:r>
            <w:r w:rsidR="00B67E0E">
              <w:rPr>
                <w:b/>
                <w:bCs/>
              </w:rPr>
              <w:t xml:space="preserve"> for facilitator:</w:t>
            </w:r>
          </w:p>
        </w:tc>
        <w:tc>
          <w:tcPr>
            <w:tcW w:w="4646" w:type="dxa"/>
            <w:shd w:val="clear" w:color="auto" w:fill="auto"/>
            <w:vAlign w:val="bottom"/>
          </w:tcPr>
          <w:p w14:paraId="5C3BBD61" w14:textId="77777777" w:rsidR="00C92FB3" w:rsidRDefault="00C92FB3" w:rsidP="00B67E0E">
            <w:pPr>
              <w:pStyle w:val="form-blanklinemultiple"/>
            </w:pPr>
          </w:p>
        </w:tc>
        <w:tc>
          <w:tcPr>
            <w:tcW w:w="2329" w:type="dxa"/>
            <w:shd w:val="clear" w:color="auto" w:fill="auto"/>
            <w:vAlign w:val="bottom"/>
          </w:tcPr>
          <w:p w14:paraId="7ADD0747" w14:textId="77777777" w:rsidR="00C92FB3" w:rsidRPr="0036541E" w:rsidRDefault="00C92FB3" w:rsidP="00B67E0E">
            <w:pPr>
              <w:pStyle w:val="form-note"/>
              <w:rPr>
                <w:i w:val="0"/>
                <w:iCs/>
              </w:rPr>
            </w:pPr>
          </w:p>
        </w:tc>
      </w:tr>
      <w:tr w:rsidR="00B67E0E" w:rsidRPr="00566ECC" w14:paraId="225D9897" w14:textId="77777777" w:rsidTr="00E46AC9">
        <w:tc>
          <w:tcPr>
            <w:tcW w:w="2259" w:type="dxa"/>
            <w:shd w:val="clear" w:color="auto" w:fill="auto"/>
            <w:vAlign w:val="bottom"/>
          </w:tcPr>
          <w:p w14:paraId="7C668FDC" w14:textId="6AEC3EB8" w:rsidR="00B67E0E" w:rsidRDefault="00B67E0E" w:rsidP="00B67E0E">
            <w:pPr>
              <w:rPr>
                <w:b/>
                <w:bCs/>
              </w:rPr>
            </w:pPr>
            <w:r>
              <w:rPr>
                <w:b/>
                <w:bCs/>
              </w:rPr>
              <w:t>Who is to pay?</w:t>
            </w:r>
          </w:p>
        </w:tc>
        <w:tc>
          <w:tcPr>
            <w:tcW w:w="4646" w:type="dxa"/>
            <w:shd w:val="clear" w:color="auto" w:fill="auto"/>
            <w:vAlign w:val="bottom"/>
          </w:tcPr>
          <w:p w14:paraId="05A9E895" w14:textId="77777777" w:rsidR="00B67E0E" w:rsidRDefault="00B67E0E" w:rsidP="00B67E0E">
            <w:pPr>
              <w:pStyle w:val="form-blanklinemultiple"/>
            </w:pPr>
          </w:p>
        </w:tc>
        <w:tc>
          <w:tcPr>
            <w:tcW w:w="2329" w:type="dxa"/>
            <w:shd w:val="clear" w:color="auto" w:fill="auto"/>
            <w:vAlign w:val="bottom"/>
          </w:tcPr>
          <w:p w14:paraId="624C40C4" w14:textId="77777777" w:rsidR="00B67E0E" w:rsidRPr="0036541E" w:rsidRDefault="00B67E0E" w:rsidP="00B67E0E">
            <w:pPr>
              <w:pStyle w:val="form-note"/>
              <w:rPr>
                <w:i w:val="0"/>
                <w:iCs/>
              </w:rPr>
            </w:pPr>
          </w:p>
        </w:tc>
      </w:tr>
    </w:tbl>
    <w:p w14:paraId="4A727EE6" w14:textId="77777777" w:rsidR="00965BA5" w:rsidRPr="009E1633" w:rsidDel="008D3A2C" w:rsidRDefault="001712EB" w:rsidP="00A01539">
      <w:pPr>
        <w:tabs>
          <w:tab w:val="left" w:pos="2268"/>
        </w:tabs>
        <w:rPr>
          <w:sz w:val="20"/>
        </w:rPr>
      </w:pPr>
      <w:r>
        <w:rPr>
          <w:rFonts w:eastAsia="Yu Mincho"/>
        </w:rPr>
        <w:t xml:space="preserve">I/We </w:t>
      </w:r>
      <w:r w:rsidRPr="003337F0">
        <w:rPr>
          <w:rFonts w:eastAsia="Yu Mincho"/>
        </w:rPr>
        <w:t>agree t</w:t>
      </w:r>
      <w:r>
        <w:rPr>
          <w:rFonts w:eastAsia="Yu Mincho"/>
        </w:rPr>
        <w:t>o</w:t>
      </w:r>
      <w:r w:rsidRPr="003337F0">
        <w:rPr>
          <w:rFonts w:eastAsia="Yu Mincho"/>
        </w:rPr>
        <w:t xml:space="preserve"> </w:t>
      </w:r>
      <w:r>
        <w:rPr>
          <w:rFonts w:eastAsia="Yu Mincho"/>
        </w:rPr>
        <w:t>p</w:t>
      </w:r>
      <w:r w:rsidRPr="003337F0">
        <w:rPr>
          <w:rFonts w:eastAsia="Yu Mincho"/>
        </w:rPr>
        <w:t>articipate in the process</w:t>
      </w:r>
      <w:r w:rsidR="00F75376">
        <w:rPr>
          <w:rFonts w:eastAsia="Yu Mincho"/>
        </w:rPr>
        <w:t xml:space="preserve"> and accept the outcome of that process</w:t>
      </w:r>
      <w:r w:rsidRPr="003337F0">
        <w:rPr>
          <w:rFonts w:eastAsia="Yu Minch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965BA5" w:rsidRPr="00E360B9" w14:paraId="00E0D0FA" w14:textId="77777777" w:rsidTr="0040489F">
        <w:trPr>
          <w:trHeight w:val="1134"/>
        </w:trPr>
        <w:tc>
          <w:tcPr>
            <w:tcW w:w="7933" w:type="dxa"/>
            <w:vAlign w:val="bottom"/>
          </w:tcPr>
          <w:p w14:paraId="257B2901" w14:textId="77777777" w:rsidR="00965BA5" w:rsidRPr="00E360B9" w:rsidRDefault="00965BA5" w:rsidP="008847D6">
            <w:pPr>
              <w:spacing w:before="0" w:after="0"/>
              <w:jc w:val="center"/>
              <w:rPr>
                <w:rFonts w:eastAsia="Yu Mincho"/>
              </w:rPr>
            </w:pPr>
            <w:r w:rsidRPr="00E360B9">
              <w:rPr>
                <w:rFonts w:eastAsia="Yu Mincho"/>
              </w:rPr>
              <w:t>……………………………………….</w:t>
            </w:r>
            <w:r w:rsidRPr="00E360B9">
              <w:rPr>
                <w:rFonts w:eastAsia="Yu Mincho"/>
              </w:rPr>
              <w:tab/>
              <w:t>……………………………………</w:t>
            </w:r>
          </w:p>
        </w:tc>
      </w:tr>
      <w:tr w:rsidR="00965BA5" w:rsidRPr="00E360B9" w14:paraId="47283839" w14:textId="77777777" w:rsidTr="0040489F">
        <w:tc>
          <w:tcPr>
            <w:tcW w:w="7933" w:type="dxa"/>
          </w:tcPr>
          <w:p w14:paraId="4BBDB07B" w14:textId="77777777" w:rsidR="00965BA5" w:rsidRPr="00E360B9" w:rsidRDefault="00965BA5" w:rsidP="008847D6">
            <w:pPr>
              <w:spacing w:before="0" w:after="0"/>
              <w:rPr>
                <w:rFonts w:eastAsia="Yu Mincho"/>
              </w:rPr>
            </w:pPr>
            <w:r w:rsidRPr="00E360B9">
              <w:rPr>
                <w:rFonts w:eastAsia="Yu Mincho"/>
              </w:rPr>
              <w:t>[Signature]</w:t>
            </w:r>
            <w:r w:rsidRPr="00E360B9">
              <w:rPr>
                <w:rFonts w:eastAsia="Yu Mincho"/>
              </w:rPr>
              <w:tab/>
            </w:r>
            <w:r w:rsidRPr="00E360B9">
              <w:rPr>
                <w:rFonts w:eastAsia="Yu Mincho"/>
              </w:rPr>
              <w:tab/>
            </w:r>
            <w:r w:rsidRPr="00E360B9">
              <w:rPr>
                <w:rFonts w:eastAsia="Yu Mincho"/>
              </w:rPr>
              <w:tab/>
            </w:r>
            <w:r w:rsidRPr="00E360B9">
              <w:rPr>
                <w:rFonts w:eastAsia="Yu Mincho"/>
              </w:rPr>
              <w:tab/>
            </w:r>
            <w:r w:rsidRPr="00E360B9">
              <w:rPr>
                <w:rFonts w:eastAsia="Yu Mincho"/>
              </w:rPr>
              <w:tab/>
              <w:t>[Name]</w:t>
            </w:r>
          </w:p>
        </w:tc>
      </w:tr>
      <w:tr w:rsidR="00965BA5" w:rsidRPr="00E360B9" w14:paraId="78BC00BB" w14:textId="77777777" w:rsidTr="0040489F">
        <w:trPr>
          <w:trHeight w:val="1134"/>
        </w:trPr>
        <w:tc>
          <w:tcPr>
            <w:tcW w:w="7933" w:type="dxa"/>
            <w:vAlign w:val="bottom"/>
          </w:tcPr>
          <w:p w14:paraId="6D01CA55" w14:textId="77777777" w:rsidR="00965BA5" w:rsidRPr="00E360B9" w:rsidRDefault="00965BA5" w:rsidP="008847D6">
            <w:pPr>
              <w:spacing w:before="0" w:after="0"/>
              <w:jc w:val="center"/>
              <w:rPr>
                <w:rFonts w:eastAsia="Yu Mincho"/>
              </w:rPr>
            </w:pPr>
            <w:r w:rsidRPr="00E360B9">
              <w:rPr>
                <w:rFonts w:eastAsia="Yu Mincho"/>
              </w:rPr>
              <w:t>……………………………………….</w:t>
            </w:r>
            <w:r w:rsidRPr="00E360B9">
              <w:rPr>
                <w:rFonts w:eastAsia="Yu Mincho"/>
              </w:rPr>
              <w:tab/>
              <w:t>……………………………………</w:t>
            </w:r>
          </w:p>
        </w:tc>
      </w:tr>
      <w:tr w:rsidR="00965BA5" w:rsidRPr="00E360B9" w14:paraId="28C6AF76" w14:textId="77777777" w:rsidTr="0040489F">
        <w:tc>
          <w:tcPr>
            <w:tcW w:w="7933" w:type="dxa"/>
          </w:tcPr>
          <w:p w14:paraId="5F750ED3" w14:textId="77777777" w:rsidR="00965BA5" w:rsidRPr="00E360B9" w:rsidRDefault="00965BA5" w:rsidP="008847D6">
            <w:pPr>
              <w:spacing w:before="0" w:after="0"/>
              <w:rPr>
                <w:rFonts w:eastAsia="Yu Mincho"/>
              </w:rPr>
            </w:pPr>
            <w:r w:rsidRPr="00E360B9">
              <w:rPr>
                <w:rFonts w:eastAsia="Yu Mincho"/>
              </w:rPr>
              <w:t>[Signature]</w:t>
            </w:r>
            <w:r w:rsidRPr="00E360B9">
              <w:rPr>
                <w:rFonts w:eastAsia="Yu Mincho"/>
              </w:rPr>
              <w:tab/>
            </w:r>
            <w:r w:rsidRPr="00E360B9">
              <w:rPr>
                <w:rFonts w:eastAsia="Yu Mincho"/>
              </w:rPr>
              <w:tab/>
            </w:r>
            <w:r w:rsidRPr="00E360B9">
              <w:rPr>
                <w:rFonts w:eastAsia="Yu Mincho"/>
              </w:rPr>
              <w:tab/>
            </w:r>
            <w:r w:rsidRPr="00E360B9">
              <w:rPr>
                <w:rFonts w:eastAsia="Yu Mincho"/>
              </w:rPr>
              <w:tab/>
            </w:r>
            <w:r w:rsidRPr="00E360B9">
              <w:rPr>
                <w:rFonts w:eastAsia="Yu Mincho"/>
              </w:rPr>
              <w:tab/>
              <w:t>[Name]</w:t>
            </w:r>
          </w:p>
        </w:tc>
      </w:tr>
    </w:tbl>
    <w:p w14:paraId="65FF56C2" w14:textId="5141E4D6" w:rsidR="00A01539" w:rsidRDefault="00A01539" w:rsidP="0040489F">
      <w:pPr>
        <w:pStyle w:val="Heading2-nonumbering"/>
      </w:pPr>
      <w:bookmarkStart w:id="180" w:name="_Toc99467628"/>
      <w:r w:rsidRPr="003915AE">
        <w:lastRenderedPageBreak/>
        <w:t>Schedule 8</w:t>
      </w:r>
      <w:r>
        <w:t>A</w:t>
      </w:r>
      <w:r w:rsidR="008D3A2C">
        <w:t>—Reply to notice of d</w:t>
      </w:r>
      <w:r>
        <w:t>ispute</w:t>
      </w:r>
      <w:bookmarkEnd w:id="180"/>
    </w:p>
    <w:p w14:paraId="7A80F5F3" w14:textId="77777777" w:rsidR="006F2D99" w:rsidRPr="00182FB1" w:rsidRDefault="006F2D99" w:rsidP="006F2D99">
      <w:pPr>
        <w:rPr>
          <w:rFonts w:cs="Arial"/>
          <w:szCs w:val="24"/>
        </w:rPr>
      </w:pPr>
      <w:r w:rsidRPr="00A777EB">
        <w:rPr>
          <w:rFonts w:ascii="Arial" w:hAnsi="Arial" w:cs="Arial"/>
          <w:b/>
          <w:szCs w:val="24"/>
        </w:rPr>
        <w:t>(</w:t>
      </w:r>
      <w:proofErr w:type="gramStart"/>
      <w:r w:rsidRPr="00A777EB">
        <w:rPr>
          <w:rFonts w:ascii="Arial" w:hAnsi="Arial" w:cs="Arial"/>
          <w:b/>
          <w:szCs w:val="24"/>
        </w:rPr>
        <w:t>insert</w:t>
      </w:r>
      <w:proofErr w:type="gramEnd"/>
      <w:r w:rsidRPr="00A777EB">
        <w:rPr>
          <w:rFonts w:ascii="Arial" w:hAnsi="Arial" w:cs="Arial"/>
          <w:b/>
          <w:szCs w:val="24"/>
        </w:rPr>
        <w:t xml:space="preserve"> corporation name)</w:t>
      </w:r>
    </w:p>
    <w:p w14:paraId="406866C2" w14:textId="77777777" w:rsidR="006F2D99" w:rsidRPr="00182FB1" w:rsidRDefault="006F2D99" w:rsidP="006F2D99">
      <w:pPr>
        <w:rPr>
          <w:rFonts w:cs="Arial"/>
          <w:szCs w:val="24"/>
        </w:rPr>
      </w:pPr>
      <w:r w:rsidRPr="00A777EB">
        <w:rPr>
          <w:rFonts w:ascii="Arial" w:hAnsi="Arial" w:cs="Arial"/>
          <w:b/>
          <w:szCs w:val="24"/>
        </w:rPr>
        <w:t xml:space="preserve">ICN </w:t>
      </w:r>
      <w:r>
        <w:rPr>
          <w:rFonts w:ascii="Arial" w:hAnsi="Arial" w:cs="Arial"/>
          <w:b/>
          <w:szCs w:val="24"/>
        </w:rPr>
        <w:t>###</w:t>
      </w:r>
    </w:p>
    <w:tbl>
      <w:tblPr>
        <w:tblW w:w="8504" w:type="dxa"/>
        <w:tblCellMar>
          <w:left w:w="0" w:type="dxa"/>
        </w:tblCellMar>
        <w:tblLook w:val="01E0" w:firstRow="1" w:lastRow="1" w:firstColumn="1" w:lastColumn="1" w:noHBand="0" w:noVBand="0"/>
      </w:tblPr>
      <w:tblGrid>
        <w:gridCol w:w="2835"/>
        <w:gridCol w:w="5669"/>
      </w:tblGrid>
      <w:tr w:rsidR="006F2D99" w:rsidRPr="00942215" w14:paraId="36C8B03B" w14:textId="77777777" w:rsidTr="00CA6961">
        <w:trPr>
          <w:trHeight w:val="567"/>
        </w:trPr>
        <w:tc>
          <w:tcPr>
            <w:tcW w:w="2835" w:type="dxa"/>
            <w:shd w:val="clear" w:color="auto" w:fill="auto"/>
          </w:tcPr>
          <w:p w14:paraId="003B0782" w14:textId="7A94E721" w:rsidR="006F2D99" w:rsidRPr="00400C0F" w:rsidRDefault="006F2D99" w:rsidP="00CA6961">
            <w:r>
              <w:t xml:space="preserve">Date of this </w:t>
            </w:r>
            <w:r w:rsidR="0079134F">
              <w:t>reply</w:t>
            </w:r>
          </w:p>
        </w:tc>
        <w:tc>
          <w:tcPr>
            <w:tcW w:w="5669" w:type="dxa"/>
            <w:shd w:val="clear" w:color="auto" w:fill="auto"/>
          </w:tcPr>
          <w:p w14:paraId="739BB055" w14:textId="77777777" w:rsidR="006F2D99" w:rsidRPr="00A20EEB" w:rsidRDefault="006F2D99" w:rsidP="00CA6961">
            <w:pPr>
              <w:pStyle w:val="form-blankline"/>
            </w:pPr>
          </w:p>
        </w:tc>
      </w:tr>
    </w:tbl>
    <w:p w14:paraId="4D8EF5BC" w14:textId="11BCDAE0" w:rsidR="006F2D99" w:rsidRDefault="0079134F" w:rsidP="00294313">
      <w:pPr>
        <w:pStyle w:val="Heading3"/>
        <w:numPr>
          <w:ilvl w:val="0"/>
          <w:numId w:val="0"/>
        </w:numPr>
      </w:pPr>
      <w:r>
        <w:t>Responding to</w:t>
      </w:r>
      <w:r w:rsidR="006F2D99">
        <w:t xml:space="preserve"> notice of</w:t>
      </w:r>
      <w:r w:rsidR="006F2D99" w:rsidRPr="00AE68A3">
        <w:t xml:space="preserve"> dispute</w:t>
      </w:r>
    </w:p>
    <w:tbl>
      <w:tblPr>
        <w:tblW w:w="8504" w:type="dxa"/>
        <w:tblCellMar>
          <w:left w:w="0" w:type="dxa"/>
        </w:tblCellMar>
        <w:tblLook w:val="01E0" w:firstRow="1" w:lastRow="1" w:firstColumn="1" w:lastColumn="1" w:noHBand="0" w:noVBand="0"/>
      </w:tblPr>
      <w:tblGrid>
        <w:gridCol w:w="2835"/>
        <w:gridCol w:w="5669"/>
      </w:tblGrid>
      <w:tr w:rsidR="0079134F" w:rsidRPr="00566ECC" w14:paraId="7449F3D4" w14:textId="77777777" w:rsidTr="00C64AB1">
        <w:trPr>
          <w:trHeight w:val="567"/>
        </w:trPr>
        <w:tc>
          <w:tcPr>
            <w:tcW w:w="2835" w:type="dxa"/>
            <w:shd w:val="clear" w:color="auto" w:fill="auto"/>
            <w:vAlign w:val="bottom"/>
          </w:tcPr>
          <w:p w14:paraId="345739A0" w14:textId="29FA81BE" w:rsidR="0079134F" w:rsidRDefault="0079134F" w:rsidP="00880965">
            <w:r>
              <w:t>Date of the dispute notice</w:t>
            </w:r>
          </w:p>
        </w:tc>
        <w:tc>
          <w:tcPr>
            <w:tcW w:w="5669" w:type="dxa"/>
            <w:shd w:val="clear" w:color="auto" w:fill="auto"/>
            <w:vAlign w:val="bottom"/>
          </w:tcPr>
          <w:p w14:paraId="114A8E83" w14:textId="77777777" w:rsidR="0079134F" w:rsidRPr="00A20EEB" w:rsidRDefault="0079134F" w:rsidP="00880965">
            <w:pPr>
              <w:pStyle w:val="form-blanklinemultiple"/>
            </w:pPr>
          </w:p>
        </w:tc>
      </w:tr>
      <w:tr w:rsidR="006F2D99" w:rsidRPr="00566ECC" w14:paraId="3A3B155E" w14:textId="77777777" w:rsidTr="00C64AB1">
        <w:trPr>
          <w:trHeight w:val="567"/>
        </w:trPr>
        <w:tc>
          <w:tcPr>
            <w:tcW w:w="2835" w:type="dxa"/>
            <w:shd w:val="clear" w:color="auto" w:fill="auto"/>
            <w:vAlign w:val="bottom"/>
          </w:tcPr>
          <w:p w14:paraId="00760232" w14:textId="45F00BC4" w:rsidR="006F2D99" w:rsidRPr="00400C0F" w:rsidRDefault="006F2D99" w:rsidP="00880965">
            <w:r>
              <w:t xml:space="preserve">Name of person/party </w:t>
            </w:r>
            <w:r w:rsidR="0079134F">
              <w:t>who gave</w:t>
            </w:r>
            <w:r>
              <w:t xml:space="preserve"> notice of dispute</w:t>
            </w:r>
          </w:p>
        </w:tc>
        <w:tc>
          <w:tcPr>
            <w:tcW w:w="5669" w:type="dxa"/>
            <w:shd w:val="clear" w:color="auto" w:fill="auto"/>
            <w:vAlign w:val="bottom"/>
          </w:tcPr>
          <w:p w14:paraId="69BAB192" w14:textId="77777777" w:rsidR="006F2D99" w:rsidRPr="00942215" w:rsidRDefault="006F2D99" w:rsidP="00880965">
            <w:pPr>
              <w:pStyle w:val="form-blanklinemultiple"/>
            </w:pPr>
          </w:p>
        </w:tc>
      </w:tr>
      <w:tr w:rsidR="0079134F" w:rsidRPr="00566ECC" w14:paraId="730893FC" w14:textId="77777777" w:rsidTr="00C64AB1">
        <w:trPr>
          <w:trHeight w:val="567"/>
        </w:trPr>
        <w:tc>
          <w:tcPr>
            <w:tcW w:w="2835" w:type="dxa"/>
            <w:shd w:val="clear" w:color="auto" w:fill="auto"/>
            <w:vAlign w:val="bottom"/>
          </w:tcPr>
          <w:p w14:paraId="3F97DB1E" w14:textId="6AA43F4C" w:rsidR="0079134F" w:rsidRDefault="0079134F" w:rsidP="00880965">
            <w:r>
              <w:t>Name of determination or determination area</w:t>
            </w:r>
          </w:p>
        </w:tc>
        <w:tc>
          <w:tcPr>
            <w:tcW w:w="5669" w:type="dxa"/>
            <w:shd w:val="clear" w:color="auto" w:fill="auto"/>
            <w:vAlign w:val="bottom"/>
          </w:tcPr>
          <w:p w14:paraId="3FBDE50A" w14:textId="77777777" w:rsidR="0079134F" w:rsidRPr="00A20EEB" w:rsidRDefault="0079134F" w:rsidP="00880965">
            <w:pPr>
              <w:pStyle w:val="form-blanklinemultiple"/>
            </w:pPr>
          </w:p>
        </w:tc>
      </w:tr>
    </w:tbl>
    <w:p w14:paraId="6096F6E7" w14:textId="14170986" w:rsidR="006F2D99" w:rsidRDefault="0079134F" w:rsidP="00294313">
      <w:pPr>
        <w:pStyle w:val="Heading3"/>
        <w:numPr>
          <w:ilvl w:val="0"/>
          <w:numId w:val="0"/>
        </w:numPr>
      </w:pPr>
      <w:r>
        <w:t>Responding party</w:t>
      </w:r>
    </w:p>
    <w:tbl>
      <w:tblPr>
        <w:tblW w:w="8504" w:type="dxa"/>
        <w:tblCellMar>
          <w:left w:w="0" w:type="dxa"/>
        </w:tblCellMar>
        <w:tblLook w:val="01E0" w:firstRow="1" w:lastRow="1" w:firstColumn="1" w:lastColumn="1" w:noHBand="0" w:noVBand="0"/>
      </w:tblPr>
      <w:tblGrid>
        <w:gridCol w:w="2835"/>
        <w:gridCol w:w="5669"/>
      </w:tblGrid>
      <w:tr w:rsidR="0079134F" w:rsidRPr="00566ECC" w14:paraId="17CFFBDF" w14:textId="77777777" w:rsidTr="00C64AB1">
        <w:trPr>
          <w:trHeight w:val="567"/>
        </w:trPr>
        <w:tc>
          <w:tcPr>
            <w:tcW w:w="2835" w:type="dxa"/>
            <w:shd w:val="clear" w:color="auto" w:fill="auto"/>
            <w:vAlign w:val="bottom"/>
          </w:tcPr>
          <w:p w14:paraId="547905F2" w14:textId="1218E08D" w:rsidR="0079134F" w:rsidRPr="00400C0F" w:rsidRDefault="0079134F" w:rsidP="00880965">
            <w:r>
              <w:t xml:space="preserve">Name of responding person/party </w:t>
            </w:r>
          </w:p>
        </w:tc>
        <w:tc>
          <w:tcPr>
            <w:tcW w:w="5669" w:type="dxa"/>
            <w:shd w:val="clear" w:color="auto" w:fill="auto"/>
            <w:vAlign w:val="bottom"/>
          </w:tcPr>
          <w:p w14:paraId="2F3B7A4F" w14:textId="77777777" w:rsidR="0079134F" w:rsidRPr="00942215" w:rsidRDefault="0079134F" w:rsidP="00880965">
            <w:pPr>
              <w:pStyle w:val="form-blanklinemultiple"/>
            </w:pPr>
          </w:p>
        </w:tc>
      </w:tr>
      <w:tr w:rsidR="0079134F" w:rsidRPr="00566ECC" w14:paraId="5A819CF4" w14:textId="77777777" w:rsidTr="00CA6961">
        <w:trPr>
          <w:trHeight w:val="567"/>
        </w:trPr>
        <w:tc>
          <w:tcPr>
            <w:tcW w:w="8504" w:type="dxa"/>
            <w:gridSpan w:val="2"/>
            <w:shd w:val="clear" w:color="auto" w:fill="auto"/>
          </w:tcPr>
          <w:p w14:paraId="20FE6551" w14:textId="7EFF5DE0" w:rsidR="0079134F" w:rsidRPr="00321CC1" w:rsidRDefault="0079134F" w:rsidP="00CA6961">
            <w:r w:rsidRPr="00321CC1">
              <w:t xml:space="preserve">I am / am not (cross out whichever does not apply) a common law holder for </w:t>
            </w:r>
            <w:r w:rsidR="0058184E" w:rsidRPr="00321CC1">
              <w:t>the</w:t>
            </w:r>
            <w:r w:rsidR="0058184E">
              <w:t> </w:t>
            </w:r>
            <w:r w:rsidRPr="00321CC1">
              <w:t>determination or determination area</w:t>
            </w:r>
            <w:r>
              <w:t>.</w:t>
            </w:r>
          </w:p>
        </w:tc>
      </w:tr>
      <w:tr w:rsidR="0079134F" w:rsidRPr="00566ECC" w14:paraId="7A810785" w14:textId="77777777" w:rsidTr="00CA6961">
        <w:trPr>
          <w:trHeight w:val="567"/>
        </w:trPr>
        <w:tc>
          <w:tcPr>
            <w:tcW w:w="8504" w:type="dxa"/>
            <w:gridSpan w:val="2"/>
            <w:shd w:val="clear" w:color="auto" w:fill="auto"/>
          </w:tcPr>
          <w:p w14:paraId="396F3640" w14:textId="77777777" w:rsidR="0079134F" w:rsidRPr="00321CC1" w:rsidRDefault="0079134F" w:rsidP="00CA6961">
            <w:r>
              <w:t>I am / am not (cross out whichever does not apply) a member of the corporation.</w:t>
            </w:r>
          </w:p>
        </w:tc>
      </w:tr>
    </w:tbl>
    <w:p w14:paraId="4A5726EF" w14:textId="188A330E" w:rsidR="00A01539" w:rsidRDefault="006519FF" w:rsidP="00294313">
      <w:pPr>
        <w:pStyle w:val="Heading3"/>
        <w:numPr>
          <w:ilvl w:val="0"/>
          <w:numId w:val="0"/>
        </w:numPr>
      </w:pPr>
      <w:r>
        <w:lastRenderedPageBreak/>
        <w:t xml:space="preserve">Response to proposed </w:t>
      </w:r>
      <w:r w:rsidR="00985158">
        <w:t>process</w:t>
      </w:r>
    </w:p>
    <w:p w14:paraId="1A0CAC44" w14:textId="6C4A9692" w:rsidR="006519FF" w:rsidRDefault="002B67ED" w:rsidP="00EA11D5">
      <w:pPr>
        <w:keepNext/>
      </w:pPr>
      <w:r>
        <w:t xml:space="preserve">I/We have reviewed the proposed </w:t>
      </w:r>
      <w:r w:rsidR="00985158">
        <w:t>process</w:t>
      </w:r>
      <w:r>
        <w:t xml:space="preserve"> from the party who gave dispute </w:t>
      </w:r>
      <w:r w:rsidR="0058184E">
        <w:t>and </w:t>
      </w:r>
      <w:proofErr w:type="gramStart"/>
      <w:r w:rsidR="00B65DF5">
        <w:t xml:space="preserve">say  </w:t>
      </w:r>
      <w:r>
        <w:t>below</w:t>
      </w:r>
      <w:proofErr w:type="gramEnd"/>
      <w:r>
        <w:t xml:space="preserve"> whether we agree or disagree with their proposal</w:t>
      </w:r>
      <w:r w:rsidR="006519FF" w:rsidRPr="0036541E">
        <w:t xml:space="preserve">: </w:t>
      </w:r>
    </w:p>
    <w:tbl>
      <w:tblPr>
        <w:tblW w:w="8789" w:type="dxa"/>
        <w:tblCellMar>
          <w:left w:w="0" w:type="dxa"/>
        </w:tblCellMar>
        <w:tblLook w:val="01E0" w:firstRow="1" w:lastRow="1" w:firstColumn="1" w:lastColumn="1" w:noHBand="0" w:noVBand="0"/>
      </w:tblPr>
      <w:tblGrid>
        <w:gridCol w:w="1843"/>
        <w:gridCol w:w="2690"/>
        <w:gridCol w:w="1563"/>
        <w:gridCol w:w="2693"/>
      </w:tblGrid>
      <w:tr w:rsidR="00C83CFF" w:rsidRPr="00C0043D" w14:paraId="1953857E" w14:textId="77777777" w:rsidTr="00571156">
        <w:tc>
          <w:tcPr>
            <w:tcW w:w="1843" w:type="dxa"/>
            <w:shd w:val="clear" w:color="auto" w:fill="auto"/>
            <w:vAlign w:val="bottom"/>
          </w:tcPr>
          <w:p w14:paraId="01F1286B" w14:textId="77777777" w:rsidR="00C83CFF" w:rsidRPr="00C0043D" w:rsidRDefault="00C83CFF" w:rsidP="00EA11D5">
            <w:pPr>
              <w:keepNext/>
              <w:spacing w:before="0" w:after="0"/>
              <w:rPr>
                <w:b/>
                <w:bCs/>
                <w:sz w:val="20"/>
              </w:rPr>
            </w:pPr>
          </w:p>
        </w:tc>
        <w:tc>
          <w:tcPr>
            <w:tcW w:w="2690" w:type="dxa"/>
            <w:shd w:val="clear" w:color="auto" w:fill="auto"/>
          </w:tcPr>
          <w:p w14:paraId="1BA845C6" w14:textId="16671938" w:rsidR="00C83CFF" w:rsidRPr="00C0043D" w:rsidRDefault="00C83CFF" w:rsidP="00EA11D5">
            <w:pPr>
              <w:keepNext/>
              <w:spacing w:before="0" w:after="0"/>
              <w:rPr>
                <w:b/>
                <w:bCs/>
                <w:sz w:val="20"/>
              </w:rPr>
            </w:pPr>
            <w:r w:rsidRPr="00C0043D">
              <w:rPr>
                <w:b/>
                <w:bCs/>
                <w:sz w:val="20"/>
              </w:rPr>
              <w:t xml:space="preserve">Proposed </w:t>
            </w:r>
            <w:r w:rsidR="00F14C33">
              <w:rPr>
                <w:b/>
                <w:bCs/>
                <w:sz w:val="20"/>
              </w:rPr>
              <w:t>process</w:t>
            </w:r>
            <w:r w:rsidRPr="00C0043D">
              <w:rPr>
                <w:b/>
                <w:bCs/>
                <w:sz w:val="20"/>
              </w:rPr>
              <w:t xml:space="preserve"> (by the</w:t>
            </w:r>
            <w:r w:rsidR="0058184E">
              <w:rPr>
                <w:b/>
                <w:bCs/>
                <w:sz w:val="20"/>
              </w:rPr>
              <w:t> </w:t>
            </w:r>
            <w:r w:rsidRPr="00C0043D">
              <w:rPr>
                <w:b/>
                <w:bCs/>
                <w:sz w:val="20"/>
              </w:rPr>
              <w:t>person/party who gave notice)</w:t>
            </w:r>
          </w:p>
        </w:tc>
        <w:tc>
          <w:tcPr>
            <w:tcW w:w="1563" w:type="dxa"/>
          </w:tcPr>
          <w:p w14:paraId="2189798D" w14:textId="77777777" w:rsidR="00C83CFF" w:rsidRPr="00C0043D" w:rsidRDefault="00C83CFF" w:rsidP="00EA11D5">
            <w:pPr>
              <w:pStyle w:val="form-note"/>
              <w:keepNext/>
              <w:rPr>
                <w:b/>
                <w:bCs/>
              </w:rPr>
            </w:pPr>
          </w:p>
        </w:tc>
        <w:tc>
          <w:tcPr>
            <w:tcW w:w="2693" w:type="dxa"/>
          </w:tcPr>
          <w:p w14:paraId="3208DEAE" w14:textId="77777777" w:rsidR="00C83CFF" w:rsidRPr="00C0043D" w:rsidRDefault="00C83CFF" w:rsidP="00EA11D5">
            <w:pPr>
              <w:pStyle w:val="form-note"/>
              <w:keepNext/>
              <w:rPr>
                <w:b/>
                <w:bCs/>
              </w:rPr>
            </w:pPr>
            <w:r w:rsidRPr="00C0043D">
              <w:rPr>
                <w:b/>
                <w:bCs/>
              </w:rPr>
              <w:t>If you disagree, please indicate what you propose instead</w:t>
            </w:r>
          </w:p>
        </w:tc>
      </w:tr>
      <w:tr w:rsidR="00C83CFF" w:rsidRPr="00566ECC" w14:paraId="3F4435D8" w14:textId="77777777" w:rsidTr="00571156">
        <w:tc>
          <w:tcPr>
            <w:tcW w:w="1843" w:type="dxa"/>
            <w:shd w:val="clear" w:color="auto" w:fill="auto"/>
            <w:vAlign w:val="bottom"/>
          </w:tcPr>
          <w:p w14:paraId="3434E2CE" w14:textId="77777777" w:rsidR="00C83CFF" w:rsidRPr="00E46AC9" w:rsidRDefault="00C83CFF" w:rsidP="00EA11D5">
            <w:pPr>
              <w:keepNext/>
              <w:rPr>
                <w:b/>
                <w:bCs/>
              </w:rPr>
            </w:pPr>
            <w:r w:rsidRPr="00E46AC9">
              <w:rPr>
                <w:b/>
                <w:bCs/>
              </w:rPr>
              <w:t>Process:</w:t>
            </w:r>
          </w:p>
        </w:tc>
        <w:tc>
          <w:tcPr>
            <w:tcW w:w="2690" w:type="dxa"/>
            <w:shd w:val="clear" w:color="auto" w:fill="auto"/>
            <w:vAlign w:val="bottom"/>
          </w:tcPr>
          <w:p w14:paraId="6BEDBCDE" w14:textId="77777777" w:rsidR="00C83CFF" w:rsidRPr="00566ECC" w:rsidRDefault="00C83CFF" w:rsidP="00EA11D5">
            <w:pPr>
              <w:pStyle w:val="form-blankline"/>
              <w:keepNext/>
            </w:pPr>
          </w:p>
        </w:tc>
        <w:tc>
          <w:tcPr>
            <w:tcW w:w="1563" w:type="dxa"/>
            <w:vAlign w:val="bottom"/>
          </w:tcPr>
          <w:p w14:paraId="1A738E28" w14:textId="77777777" w:rsidR="00C83CFF" w:rsidRPr="00EB6BC4" w:rsidRDefault="00C83CFF" w:rsidP="00EA11D5">
            <w:pPr>
              <w:pStyle w:val="form-note"/>
              <w:keepNext/>
            </w:pPr>
            <w:r>
              <w:t>Agree/disagree</w:t>
            </w:r>
          </w:p>
        </w:tc>
        <w:tc>
          <w:tcPr>
            <w:tcW w:w="2693" w:type="dxa"/>
            <w:vAlign w:val="bottom"/>
          </w:tcPr>
          <w:p w14:paraId="5E215199" w14:textId="77777777" w:rsidR="00C83CFF" w:rsidRDefault="00C83CFF" w:rsidP="00EA11D5">
            <w:pPr>
              <w:pStyle w:val="form-blankline-last"/>
              <w:keepNext/>
            </w:pPr>
          </w:p>
        </w:tc>
      </w:tr>
      <w:tr w:rsidR="00C83CFF" w:rsidRPr="00566ECC" w14:paraId="72FEC435" w14:textId="77777777" w:rsidTr="00571156">
        <w:tc>
          <w:tcPr>
            <w:tcW w:w="1843" w:type="dxa"/>
            <w:shd w:val="clear" w:color="auto" w:fill="auto"/>
            <w:vAlign w:val="bottom"/>
          </w:tcPr>
          <w:p w14:paraId="36D28273" w14:textId="77777777" w:rsidR="00C83CFF" w:rsidRPr="00E46AC9" w:rsidRDefault="00C83CFF" w:rsidP="00EA11D5">
            <w:pPr>
              <w:keepNext/>
              <w:rPr>
                <w:b/>
                <w:bCs/>
              </w:rPr>
            </w:pPr>
            <w:r w:rsidRPr="00E46AC9">
              <w:rPr>
                <w:b/>
                <w:bCs/>
              </w:rPr>
              <w:t xml:space="preserve">Name of </w:t>
            </w:r>
            <w:r>
              <w:rPr>
                <w:b/>
                <w:bCs/>
              </w:rPr>
              <w:t>facilitator</w:t>
            </w:r>
            <w:r w:rsidRPr="00E46AC9">
              <w:rPr>
                <w:b/>
                <w:bCs/>
              </w:rPr>
              <w:t>:</w:t>
            </w:r>
          </w:p>
        </w:tc>
        <w:tc>
          <w:tcPr>
            <w:tcW w:w="2690" w:type="dxa"/>
            <w:shd w:val="clear" w:color="auto" w:fill="auto"/>
            <w:vAlign w:val="bottom"/>
          </w:tcPr>
          <w:p w14:paraId="44E34D98" w14:textId="77777777" w:rsidR="00C83CFF" w:rsidRPr="00566ECC" w:rsidRDefault="00C83CFF" w:rsidP="00EA11D5">
            <w:pPr>
              <w:pStyle w:val="form-blankline"/>
              <w:keepNext/>
            </w:pPr>
          </w:p>
        </w:tc>
        <w:tc>
          <w:tcPr>
            <w:tcW w:w="1563" w:type="dxa"/>
            <w:vAlign w:val="bottom"/>
          </w:tcPr>
          <w:p w14:paraId="5F24958F" w14:textId="77777777" w:rsidR="00C83CFF" w:rsidRPr="00E46AC9" w:rsidRDefault="00C83CFF" w:rsidP="00EA11D5">
            <w:pPr>
              <w:pStyle w:val="form-note"/>
              <w:keepNext/>
              <w:rPr>
                <w:i w:val="0"/>
                <w:iCs/>
              </w:rPr>
            </w:pPr>
            <w:r>
              <w:t>Agree/disagree</w:t>
            </w:r>
          </w:p>
        </w:tc>
        <w:tc>
          <w:tcPr>
            <w:tcW w:w="2693" w:type="dxa"/>
            <w:vAlign w:val="bottom"/>
          </w:tcPr>
          <w:p w14:paraId="198A8AE2" w14:textId="77777777" w:rsidR="00C83CFF" w:rsidRDefault="00C83CFF" w:rsidP="00EA11D5">
            <w:pPr>
              <w:pStyle w:val="form-blankline-last"/>
              <w:keepNext/>
            </w:pPr>
          </w:p>
        </w:tc>
      </w:tr>
      <w:tr w:rsidR="00C83CFF" w:rsidRPr="00566ECC" w14:paraId="4A4EEA40" w14:textId="77777777" w:rsidTr="00571156">
        <w:tc>
          <w:tcPr>
            <w:tcW w:w="1843" w:type="dxa"/>
            <w:shd w:val="clear" w:color="auto" w:fill="auto"/>
            <w:vAlign w:val="bottom"/>
          </w:tcPr>
          <w:p w14:paraId="32BA29BA" w14:textId="77777777" w:rsidR="00C83CFF" w:rsidRPr="00E46AC9" w:rsidRDefault="00C83CFF" w:rsidP="00EA11D5">
            <w:pPr>
              <w:keepNext/>
              <w:rPr>
                <w:b/>
                <w:bCs/>
              </w:rPr>
            </w:pPr>
            <w:r w:rsidRPr="00E46AC9">
              <w:rPr>
                <w:b/>
                <w:bCs/>
              </w:rPr>
              <w:t>Date and time of activity</w:t>
            </w:r>
            <w:r>
              <w:rPr>
                <w:b/>
                <w:bCs/>
              </w:rPr>
              <w:t>:</w:t>
            </w:r>
          </w:p>
        </w:tc>
        <w:tc>
          <w:tcPr>
            <w:tcW w:w="2690" w:type="dxa"/>
            <w:shd w:val="clear" w:color="auto" w:fill="auto"/>
            <w:vAlign w:val="bottom"/>
          </w:tcPr>
          <w:p w14:paraId="2ADFA3CE" w14:textId="77777777" w:rsidR="00C83CFF" w:rsidRDefault="00C83CFF" w:rsidP="00EA11D5">
            <w:pPr>
              <w:pStyle w:val="form-blanklinemultiple"/>
              <w:keepNext/>
            </w:pPr>
          </w:p>
        </w:tc>
        <w:tc>
          <w:tcPr>
            <w:tcW w:w="1563" w:type="dxa"/>
            <w:vAlign w:val="bottom"/>
          </w:tcPr>
          <w:p w14:paraId="609BEA81" w14:textId="77777777" w:rsidR="00C83CFF" w:rsidRPr="0036541E" w:rsidRDefault="00C83CFF" w:rsidP="00EA11D5">
            <w:pPr>
              <w:pStyle w:val="form-note"/>
              <w:keepNext/>
              <w:rPr>
                <w:i w:val="0"/>
                <w:iCs/>
              </w:rPr>
            </w:pPr>
            <w:r>
              <w:t>Agree/disagree</w:t>
            </w:r>
          </w:p>
        </w:tc>
        <w:tc>
          <w:tcPr>
            <w:tcW w:w="2693" w:type="dxa"/>
            <w:vAlign w:val="bottom"/>
          </w:tcPr>
          <w:p w14:paraId="58803A71" w14:textId="77777777" w:rsidR="00C83CFF" w:rsidRDefault="00C83CFF" w:rsidP="00EA11D5">
            <w:pPr>
              <w:pStyle w:val="form-blankline-last"/>
              <w:keepNext/>
            </w:pPr>
          </w:p>
        </w:tc>
      </w:tr>
      <w:tr w:rsidR="00C83CFF" w:rsidRPr="00566ECC" w14:paraId="35FA7DC6" w14:textId="77777777" w:rsidTr="00571156">
        <w:tc>
          <w:tcPr>
            <w:tcW w:w="1843" w:type="dxa"/>
            <w:shd w:val="clear" w:color="auto" w:fill="auto"/>
            <w:vAlign w:val="bottom"/>
          </w:tcPr>
          <w:p w14:paraId="507D73FD" w14:textId="77777777" w:rsidR="00C83CFF" w:rsidRPr="00E46AC9" w:rsidRDefault="00C83CFF" w:rsidP="00571156">
            <w:pPr>
              <w:rPr>
                <w:b/>
                <w:bCs/>
              </w:rPr>
            </w:pPr>
            <w:r w:rsidRPr="00E46AC9">
              <w:rPr>
                <w:b/>
                <w:bCs/>
              </w:rPr>
              <w:t>Location</w:t>
            </w:r>
            <w:r>
              <w:rPr>
                <w:b/>
                <w:bCs/>
              </w:rPr>
              <w:t>:</w:t>
            </w:r>
          </w:p>
        </w:tc>
        <w:tc>
          <w:tcPr>
            <w:tcW w:w="2690" w:type="dxa"/>
            <w:shd w:val="clear" w:color="auto" w:fill="auto"/>
            <w:vAlign w:val="bottom"/>
          </w:tcPr>
          <w:p w14:paraId="77D78979" w14:textId="77777777" w:rsidR="00C83CFF" w:rsidRDefault="00C83CFF" w:rsidP="00571156">
            <w:pPr>
              <w:pStyle w:val="form-blanklinemultiple"/>
            </w:pPr>
          </w:p>
        </w:tc>
        <w:tc>
          <w:tcPr>
            <w:tcW w:w="1563" w:type="dxa"/>
            <w:vAlign w:val="bottom"/>
          </w:tcPr>
          <w:p w14:paraId="22C1DB9F" w14:textId="77777777" w:rsidR="00C83CFF" w:rsidRPr="0036541E" w:rsidRDefault="00C83CFF" w:rsidP="00571156">
            <w:pPr>
              <w:pStyle w:val="form-note"/>
              <w:rPr>
                <w:i w:val="0"/>
                <w:iCs/>
              </w:rPr>
            </w:pPr>
            <w:r>
              <w:t>Agree/disagree</w:t>
            </w:r>
          </w:p>
        </w:tc>
        <w:tc>
          <w:tcPr>
            <w:tcW w:w="2693" w:type="dxa"/>
            <w:vAlign w:val="bottom"/>
          </w:tcPr>
          <w:p w14:paraId="02133590" w14:textId="77777777" w:rsidR="00C83CFF" w:rsidRDefault="00C83CFF" w:rsidP="00571156">
            <w:pPr>
              <w:pStyle w:val="form-blankline-last"/>
            </w:pPr>
          </w:p>
        </w:tc>
      </w:tr>
      <w:tr w:rsidR="00C83CFF" w:rsidRPr="00566ECC" w14:paraId="77D8B316" w14:textId="77777777" w:rsidTr="00571156">
        <w:tc>
          <w:tcPr>
            <w:tcW w:w="1843" w:type="dxa"/>
            <w:shd w:val="clear" w:color="auto" w:fill="auto"/>
            <w:vAlign w:val="bottom"/>
          </w:tcPr>
          <w:p w14:paraId="65B7F211" w14:textId="77777777" w:rsidR="00C83CFF" w:rsidRPr="00C92FB3" w:rsidRDefault="00C83CFF" w:rsidP="00571156">
            <w:pPr>
              <w:rPr>
                <w:b/>
                <w:bCs/>
              </w:rPr>
            </w:pPr>
            <w:r>
              <w:rPr>
                <w:b/>
                <w:bCs/>
              </w:rPr>
              <w:t>Proposed fee for facilitator:</w:t>
            </w:r>
          </w:p>
        </w:tc>
        <w:tc>
          <w:tcPr>
            <w:tcW w:w="2690" w:type="dxa"/>
            <w:shd w:val="clear" w:color="auto" w:fill="auto"/>
            <w:vAlign w:val="bottom"/>
          </w:tcPr>
          <w:p w14:paraId="5CCE5E8D" w14:textId="77777777" w:rsidR="00C83CFF" w:rsidRDefault="00C83CFF" w:rsidP="00571156">
            <w:pPr>
              <w:pStyle w:val="form-blanklinemultiple"/>
            </w:pPr>
          </w:p>
        </w:tc>
        <w:tc>
          <w:tcPr>
            <w:tcW w:w="1563" w:type="dxa"/>
            <w:vAlign w:val="bottom"/>
          </w:tcPr>
          <w:p w14:paraId="740E2208" w14:textId="77777777" w:rsidR="00C83CFF" w:rsidRPr="0036541E" w:rsidRDefault="00C83CFF" w:rsidP="00571156">
            <w:pPr>
              <w:pStyle w:val="form-note"/>
              <w:rPr>
                <w:i w:val="0"/>
                <w:iCs/>
              </w:rPr>
            </w:pPr>
            <w:r>
              <w:t>Agree/disagree</w:t>
            </w:r>
          </w:p>
        </w:tc>
        <w:tc>
          <w:tcPr>
            <w:tcW w:w="2693" w:type="dxa"/>
            <w:vAlign w:val="bottom"/>
          </w:tcPr>
          <w:p w14:paraId="5D3C92CD" w14:textId="77777777" w:rsidR="00C83CFF" w:rsidRDefault="00C83CFF" w:rsidP="00571156">
            <w:pPr>
              <w:pStyle w:val="form-blankline-last"/>
            </w:pPr>
          </w:p>
        </w:tc>
      </w:tr>
      <w:tr w:rsidR="00C83CFF" w:rsidRPr="00566ECC" w14:paraId="721D3EC5" w14:textId="77777777" w:rsidTr="00571156">
        <w:tc>
          <w:tcPr>
            <w:tcW w:w="1843" w:type="dxa"/>
            <w:shd w:val="clear" w:color="auto" w:fill="auto"/>
            <w:vAlign w:val="bottom"/>
          </w:tcPr>
          <w:p w14:paraId="4F5B536B" w14:textId="77777777" w:rsidR="00C83CFF" w:rsidRDefault="00C83CFF" w:rsidP="00571156">
            <w:pPr>
              <w:rPr>
                <w:b/>
                <w:bCs/>
              </w:rPr>
            </w:pPr>
            <w:r>
              <w:rPr>
                <w:b/>
                <w:bCs/>
              </w:rPr>
              <w:t>Who is to pay?</w:t>
            </w:r>
          </w:p>
        </w:tc>
        <w:tc>
          <w:tcPr>
            <w:tcW w:w="2690" w:type="dxa"/>
            <w:shd w:val="clear" w:color="auto" w:fill="auto"/>
            <w:vAlign w:val="bottom"/>
          </w:tcPr>
          <w:p w14:paraId="7D9C1698" w14:textId="77777777" w:rsidR="00C83CFF" w:rsidRDefault="00C83CFF" w:rsidP="00571156">
            <w:pPr>
              <w:pStyle w:val="form-blanklinemultiple"/>
            </w:pPr>
          </w:p>
        </w:tc>
        <w:tc>
          <w:tcPr>
            <w:tcW w:w="1563" w:type="dxa"/>
            <w:vAlign w:val="bottom"/>
          </w:tcPr>
          <w:p w14:paraId="681BC68B" w14:textId="77777777" w:rsidR="00C83CFF" w:rsidRPr="0036541E" w:rsidRDefault="00C83CFF" w:rsidP="00571156">
            <w:pPr>
              <w:pStyle w:val="form-note"/>
              <w:rPr>
                <w:i w:val="0"/>
                <w:iCs/>
              </w:rPr>
            </w:pPr>
            <w:r>
              <w:t>Agree/disagree</w:t>
            </w:r>
          </w:p>
        </w:tc>
        <w:tc>
          <w:tcPr>
            <w:tcW w:w="2693" w:type="dxa"/>
            <w:vAlign w:val="bottom"/>
          </w:tcPr>
          <w:p w14:paraId="0C9CB01F" w14:textId="77777777" w:rsidR="00C83CFF" w:rsidRDefault="00C83CFF" w:rsidP="00571156">
            <w:pPr>
              <w:pStyle w:val="form-blankline-last"/>
            </w:pPr>
          </w:p>
        </w:tc>
      </w:tr>
    </w:tbl>
    <w:p w14:paraId="5D7F912C" w14:textId="77777777" w:rsidR="00C83CFF" w:rsidRPr="0036541E" w:rsidRDefault="00C83CFF" w:rsidP="006519FF"/>
    <w:p w14:paraId="32575778" w14:textId="55ACE51C" w:rsidR="00E656C9" w:rsidRDefault="00F84F37" w:rsidP="00C64AB1">
      <w:pPr>
        <w:rPr>
          <w:rFonts w:eastAsia="Yu Mincho"/>
        </w:rPr>
      </w:pPr>
      <w:r>
        <w:rPr>
          <w:rFonts w:eastAsia="Yu Mincho"/>
        </w:rPr>
        <w:t xml:space="preserve">I/We </w:t>
      </w:r>
      <w:r w:rsidRPr="003337F0">
        <w:rPr>
          <w:rFonts w:eastAsia="Yu Mincho"/>
        </w:rPr>
        <w:t>agree t</w:t>
      </w:r>
      <w:r>
        <w:rPr>
          <w:rFonts w:eastAsia="Yu Mincho"/>
        </w:rPr>
        <w:t>o</w:t>
      </w:r>
      <w:r w:rsidRPr="003337F0">
        <w:rPr>
          <w:rFonts w:eastAsia="Yu Mincho"/>
        </w:rPr>
        <w:t xml:space="preserve"> </w:t>
      </w:r>
      <w:r>
        <w:rPr>
          <w:rFonts w:eastAsia="Yu Mincho"/>
        </w:rPr>
        <w:t>p</w:t>
      </w:r>
      <w:r w:rsidRPr="003337F0">
        <w:rPr>
          <w:rFonts w:eastAsia="Yu Mincho"/>
        </w:rPr>
        <w:t>articipate in the process</w:t>
      </w:r>
      <w:r>
        <w:rPr>
          <w:rFonts w:eastAsia="Yu Mincho"/>
        </w:rPr>
        <w:t xml:space="preserve"> and accept the outcome of that process</w:t>
      </w:r>
      <w:r w:rsidRPr="003337F0">
        <w:rPr>
          <w:rFonts w:eastAsia="Yu Minch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5E5853" w:rsidRPr="00E360B9" w14:paraId="2BD82F91" w14:textId="77777777" w:rsidTr="0040489F">
        <w:trPr>
          <w:trHeight w:val="1134"/>
        </w:trPr>
        <w:tc>
          <w:tcPr>
            <w:tcW w:w="7933" w:type="dxa"/>
            <w:vAlign w:val="bottom"/>
          </w:tcPr>
          <w:p w14:paraId="52FC15AB" w14:textId="362B1C1B" w:rsidR="005E5853" w:rsidRPr="00E360B9" w:rsidRDefault="005E5853" w:rsidP="0040489F">
            <w:pPr>
              <w:spacing w:before="0" w:after="0"/>
              <w:jc w:val="center"/>
              <w:rPr>
                <w:rFonts w:eastAsia="Yu Mincho"/>
              </w:rPr>
            </w:pPr>
            <w:r w:rsidRPr="00E360B9">
              <w:rPr>
                <w:rFonts w:eastAsia="Yu Mincho"/>
              </w:rPr>
              <w:t>……………………………………….</w:t>
            </w:r>
            <w:r w:rsidRPr="00E360B9">
              <w:rPr>
                <w:rFonts w:eastAsia="Yu Mincho"/>
              </w:rPr>
              <w:tab/>
              <w:t>……………………………………</w:t>
            </w:r>
          </w:p>
        </w:tc>
      </w:tr>
      <w:tr w:rsidR="005E5853" w:rsidRPr="00E360B9" w14:paraId="2D04238A" w14:textId="77777777" w:rsidTr="0040489F">
        <w:tc>
          <w:tcPr>
            <w:tcW w:w="7933" w:type="dxa"/>
          </w:tcPr>
          <w:p w14:paraId="25D30F71" w14:textId="77777777" w:rsidR="005E5853" w:rsidRPr="00E360B9" w:rsidRDefault="005E5853" w:rsidP="008847D6">
            <w:pPr>
              <w:spacing w:before="0" w:after="0"/>
              <w:rPr>
                <w:rFonts w:eastAsia="Yu Mincho"/>
              </w:rPr>
            </w:pPr>
            <w:r w:rsidRPr="00E360B9">
              <w:rPr>
                <w:rFonts w:eastAsia="Yu Mincho"/>
              </w:rPr>
              <w:t>[Signature]</w:t>
            </w:r>
            <w:r w:rsidRPr="00E360B9">
              <w:rPr>
                <w:rFonts w:eastAsia="Yu Mincho"/>
              </w:rPr>
              <w:tab/>
            </w:r>
            <w:r w:rsidRPr="00E360B9">
              <w:rPr>
                <w:rFonts w:eastAsia="Yu Mincho"/>
              </w:rPr>
              <w:tab/>
            </w:r>
            <w:r w:rsidRPr="00E360B9">
              <w:rPr>
                <w:rFonts w:eastAsia="Yu Mincho"/>
              </w:rPr>
              <w:tab/>
            </w:r>
            <w:r w:rsidRPr="00E360B9">
              <w:rPr>
                <w:rFonts w:eastAsia="Yu Mincho"/>
              </w:rPr>
              <w:tab/>
            </w:r>
            <w:r w:rsidRPr="00E360B9">
              <w:rPr>
                <w:rFonts w:eastAsia="Yu Mincho"/>
              </w:rPr>
              <w:tab/>
              <w:t>[Name]</w:t>
            </w:r>
          </w:p>
        </w:tc>
      </w:tr>
      <w:tr w:rsidR="005E5853" w:rsidRPr="00E360B9" w14:paraId="7216786C" w14:textId="77777777" w:rsidTr="0040489F">
        <w:trPr>
          <w:trHeight w:val="1134"/>
        </w:trPr>
        <w:tc>
          <w:tcPr>
            <w:tcW w:w="7933" w:type="dxa"/>
            <w:vAlign w:val="bottom"/>
          </w:tcPr>
          <w:p w14:paraId="12D43589" w14:textId="25799F6F" w:rsidR="005E5853" w:rsidRPr="00E360B9" w:rsidRDefault="005E5853" w:rsidP="0040489F">
            <w:pPr>
              <w:spacing w:before="0" w:after="0"/>
              <w:jc w:val="center"/>
              <w:rPr>
                <w:rFonts w:eastAsia="Yu Mincho"/>
              </w:rPr>
            </w:pPr>
            <w:r w:rsidRPr="00E360B9">
              <w:rPr>
                <w:rFonts w:eastAsia="Yu Mincho"/>
              </w:rPr>
              <w:t>……………………………………….</w:t>
            </w:r>
            <w:r w:rsidRPr="00E360B9">
              <w:rPr>
                <w:rFonts w:eastAsia="Yu Mincho"/>
              </w:rPr>
              <w:tab/>
              <w:t>……………………………………</w:t>
            </w:r>
          </w:p>
        </w:tc>
      </w:tr>
      <w:tr w:rsidR="005E5853" w:rsidRPr="00E360B9" w14:paraId="044C8B09" w14:textId="77777777" w:rsidTr="0040489F">
        <w:tc>
          <w:tcPr>
            <w:tcW w:w="7933" w:type="dxa"/>
          </w:tcPr>
          <w:p w14:paraId="3784FF8D" w14:textId="77777777" w:rsidR="005E5853" w:rsidRPr="00E360B9" w:rsidRDefault="005E5853" w:rsidP="008847D6">
            <w:pPr>
              <w:spacing w:before="0" w:after="0"/>
              <w:rPr>
                <w:rFonts w:eastAsia="Yu Mincho"/>
              </w:rPr>
            </w:pPr>
            <w:r w:rsidRPr="00E360B9">
              <w:rPr>
                <w:rFonts w:eastAsia="Yu Mincho"/>
              </w:rPr>
              <w:t>[Signature]</w:t>
            </w:r>
            <w:r w:rsidRPr="00E360B9">
              <w:rPr>
                <w:rFonts w:eastAsia="Yu Mincho"/>
              </w:rPr>
              <w:tab/>
            </w:r>
            <w:r w:rsidRPr="00E360B9">
              <w:rPr>
                <w:rFonts w:eastAsia="Yu Mincho"/>
              </w:rPr>
              <w:tab/>
            </w:r>
            <w:r w:rsidRPr="00E360B9">
              <w:rPr>
                <w:rFonts w:eastAsia="Yu Mincho"/>
              </w:rPr>
              <w:tab/>
            </w:r>
            <w:r w:rsidRPr="00E360B9">
              <w:rPr>
                <w:rFonts w:eastAsia="Yu Mincho"/>
              </w:rPr>
              <w:tab/>
            </w:r>
            <w:r w:rsidRPr="00E360B9">
              <w:rPr>
                <w:rFonts w:eastAsia="Yu Mincho"/>
              </w:rPr>
              <w:tab/>
              <w:t>[Name]</w:t>
            </w:r>
          </w:p>
        </w:tc>
      </w:tr>
      <w:tr w:rsidR="005E5853" w:rsidRPr="00E360B9" w14:paraId="1AC16736" w14:textId="77777777" w:rsidTr="0040489F">
        <w:trPr>
          <w:trHeight w:val="1134"/>
        </w:trPr>
        <w:tc>
          <w:tcPr>
            <w:tcW w:w="7933" w:type="dxa"/>
            <w:vAlign w:val="bottom"/>
          </w:tcPr>
          <w:p w14:paraId="077E7E56" w14:textId="6A9E2BC3" w:rsidR="005E5853" w:rsidRPr="00E360B9" w:rsidRDefault="005E5853" w:rsidP="0040489F">
            <w:pPr>
              <w:spacing w:before="0" w:after="0"/>
              <w:jc w:val="center"/>
              <w:rPr>
                <w:rFonts w:eastAsia="Yu Mincho"/>
              </w:rPr>
            </w:pPr>
            <w:r w:rsidRPr="00E360B9">
              <w:rPr>
                <w:rFonts w:eastAsia="Yu Mincho"/>
              </w:rPr>
              <w:t>……………………………………….</w:t>
            </w:r>
            <w:r w:rsidRPr="00E360B9">
              <w:rPr>
                <w:rFonts w:eastAsia="Yu Mincho"/>
              </w:rPr>
              <w:tab/>
              <w:t>……………………………………</w:t>
            </w:r>
          </w:p>
        </w:tc>
      </w:tr>
      <w:tr w:rsidR="005E5853" w:rsidRPr="00E360B9" w14:paraId="3EA9DFC9" w14:textId="77777777" w:rsidTr="0040489F">
        <w:tc>
          <w:tcPr>
            <w:tcW w:w="7933" w:type="dxa"/>
          </w:tcPr>
          <w:p w14:paraId="17FC21D0" w14:textId="77777777" w:rsidR="005E5853" w:rsidRPr="00E360B9" w:rsidRDefault="005E5853" w:rsidP="008847D6">
            <w:pPr>
              <w:spacing w:before="0" w:after="0"/>
              <w:rPr>
                <w:rFonts w:eastAsia="Yu Mincho"/>
              </w:rPr>
            </w:pPr>
            <w:r w:rsidRPr="00E360B9">
              <w:rPr>
                <w:rFonts w:eastAsia="Yu Mincho"/>
              </w:rPr>
              <w:t>[Signature]</w:t>
            </w:r>
            <w:r w:rsidRPr="00E360B9">
              <w:rPr>
                <w:rFonts w:eastAsia="Yu Mincho"/>
              </w:rPr>
              <w:tab/>
            </w:r>
            <w:r w:rsidRPr="00E360B9">
              <w:rPr>
                <w:rFonts w:eastAsia="Yu Mincho"/>
              </w:rPr>
              <w:tab/>
            </w:r>
            <w:r w:rsidRPr="00E360B9">
              <w:rPr>
                <w:rFonts w:eastAsia="Yu Mincho"/>
              </w:rPr>
              <w:tab/>
            </w:r>
            <w:r w:rsidRPr="00E360B9">
              <w:rPr>
                <w:rFonts w:eastAsia="Yu Mincho"/>
              </w:rPr>
              <w:tab/>
            </w:r>
            <w:r w:rsidRPr="00E360B9">
              <w:rPr>
                <w:rFonts w:eastAsia="Yu Mincho"/>
              </w:rPr>
              <w:tab/>
              <w:t>[Name]</w:t>
            </w:r>
          </w:p>
        </w:tc>
      </w:tr>
    </w:tbl>
    <w:p w14:paraId="64DE384A" w14:textId="1ED7AC5C" w:rsidR="00E656C9" w:rsidRDefault="00E656C9">
      <w:pPr>
        <w:spacing w:before="0" w:after="0"/>
        <w:rPr>
          <w:rFonts w:eastAsia="Yu Mincho"/>
        </w:rPr>
      </w:pPr>
      <w:r>
        <w:rPr>
          <w:rFonts w:eastAsia="Yu Mincho"/>
        </w:rPr>
        <w:br w:type="page"/>
      </w:r>
    </w:p>
    <w:p w14:paraId="5D13A4FA" w14:textId="45A6B727" w:rsidR="00A01539" w:rsidRDefault="00E656C9" w:rsidP="00E656C9">
      <w:pPr>
        <w:pStyle w:val="Heading2-nonumbering"/>
      </w:pPr>
      <w:bookmarkStart w:id="181" w:name="_Toc99467629"/>
      <w:r w:rsidRPr="003915AE">
        <w:lastRenderedPageBreak/>
        <w:t xml:space="preserve">Schedule </w:t>
      </w:r>
      <w:r>
        <w:t xml:space="preserve">9 – </w:t>
      </w:r>
      <w:r w:rsidR="00AF0D4F">
        <w:t>N</w:t>
      </w:r>
      <w:r>
        <w:t>ative title decision-making process</w:t>
      </w:r>
      <w:r w:rsidR="00AF0D4F" w:rsidRPr="003F2718">
        <w:rPr>
          <w:rStyle w:val="yellowhighlight"/>
        </w:rPr>
        <w:t>[es]</w:t>
      </w:r>
      <w:bookmarkEnd w:id="181"/>
    </w:p>
    <w:p w14:paraId="27CD376C" w14:textId="4722511E" w:rsidR="00DC0F90" w:rsidRPr="00A50FD2" w:rsidRDefault="00DC0F90" w:rsidP="00DC0F90">
      <w:pPr>
        <w:rPr>
          <w:rStyle w:val="yellowhighlight"/>
        </w:rPr>
      </w:pPr>
      <w:r w:rsidRPr="003F2718">
        <w:rPr>
          <w:rStyle w:val="yellowhighlight"/>
        </w:rPr>
        <w:t xml:space="preserve">[if the process is </w:t>
      </w:r>
      <w:r w:rsidR="001F4185" w:rsidRPr="003F2718">
        <w:rPr>
          <w:rStyle w:val="yellowhighlight"/>
        </w:rPr>
        <w:t xml:space="preserve">already </w:t>
      </w:r>
      <w:r w:rsidRPr="003F2718">
        <w:rPr>
          <w:rStyle w:val="yellowhighlight"/>
        </w:rPr>
        <w:t>set out under rule 1</w:t>
      </w:r>
      <w:r w:rsidR="00247317" w:rsidRPr="003F2718">
        <w:rPr>
          <w:rStyle w:val="yellowhighlight"/>
        </w:rPr>
        <w:t>1</w:t>
      </w:r>
      <w:r w:rsidR="001F4185" w:rsidRPr="003F2718">
        <w:rPr>
          <w:rStyle w:val="yellowhighlight"/>
        </w:rPr>
        <w:t>, you should delete this schedule</w:t>
      </w:r>
      <w:r w:rsidRPr="003F2718">
        <w:rPr>
          <w:rStyle w:val="yellowhighlight"/>
        </w:rPr>
        <w:t>]</w:t>
      </w:r>
    </w:p>
    <w:p w14:paraId="720505EB" w14:textId="16D65A6E" w:rsidR="00DF2FCD" w:rsidRPr="00A50FD2" w:rsidRDefault="00DF2FCD" w:rsidP="00DC0F90">
      <w:pPr>
        <w:rPr>
          <w:rStyle w:val="yellowhighlight"/>
        </w:rPr>
      </w:pPr>
      <w:r w:rsidRPr="003F2718">
        <w:rPr>
          <w:rStyle w:val="yellowhighlight"/>
        </w:rPr>
        <w:t>[choose from one of the following or insert your own process]</w:t>
      </w:r>
    </w:p>
    <w:p w14:paraId="5F86785C" w14:textId="1751F3F0" w:rsidR="006C7743" w:rsidRDefault="006C7743" w:rsidP="00AF0D4F">
      <w:r>
        <w:t xml:space="preserve">The </w:t>
      </w:r>
      <w:r w:rsidR="00D26F9E">
        <w:t xml:space="preserve">common law holders must follow this process to give their consent to a native title decision: </w:t>
      </w:r>
    </w:p>
    <w:p w14:paraId="2A756090" w14:textId="4F00749D" w:rsidR="006C7743" w:rsidRDefault="006C7743" w:rsidP="00AF0D4F">
      <w:r>
        <w:t>1.</w:t>
      </w:r>
    </w:p>
    <w:p w14:paraId="17386B99" w14:textId="6C1747E3" w:rsidR="006C7743" w:rsidRDefault="006C7743" w:rsidP="00AF0D4F">
      <w:r>
        <w:t>2.</w:t>
      </w:r>
    </w:p>
    <w:p w14:paraId="061A444D" w14:textId="2C1EC129" w:rsidR="00DC0F90" w:rsidRPr="00A50FD2" w:rsidRDefault="006C7743" w:rsidP="00AF0D4F">
      <w:pPr>
        <w:rPr>
          <w:rStyle w:val="yellowhighlight"/>
        </w:rPr>
      </w:pPr>
      <w:r w:rsidRPr="003F2718">
        <w:rPr>
          <w:rStyle w:val="yellowhighlight"/>
        </w:rPr>
        <w:t>OR</w:t>
      </w:r>
    </w:p>
    <w:p w14:paraId="65E1A941" w14:textId="1A15A809" w:rsidR="00D26F9E" w:rsidRDefault="00D26F9E" w:rsidP="00D26F9E">
      <w:r>
        <w:t xml:space="preserve">Each sub-group must follow the process set out below to give their consent to a native title decision: </w:t>
      </w:r>
    </w:p>
    <w:p w14:paraId="5A949A09" w14:textId="2FE828D8" w:rsidR="00DC0F90" w:rsidRPr="003F2718" w:rsidRDefault="00AF0D4F" w:rsidP="00AF0D4F">
      <w:pPr>
        <w:rPr>
          <w:rStyle w:val="yellowhighlight"/>
        </w:rPr>
      </w:pPr>
      <w:r>
        <w:t>Sub-group</w:t>
      </w:r>
      <w:r w:rsidRPr="005E30E6">
        <w:t>:</w:t>
      </w:r>
      <w:r>
        <w:t xml:space="preserve"> </w:t>
      </w:r>
      <w:r w:rsidRPr="003F2718">
        <w:rPr>
          <w:rStyle w:val="yellowhighlight"/>
        </w:rPr>
        <w:t>[insert</w:t>
      </w:r>
      <w:r w:rsidR="00DC0F90" w:rsidRPr="003F2718">
        <w:rPr>
          <w:rStyle w:val="yellowhighlight"/>
        </w:rPr>
        <w:t xml:space="preserve"> the name of the subgroup]</w:t>
      </w:r>
    </w:p>
    <w:p w14:paraId="3EF58E68" w14:textId="63E12DAF" w:rsidR="00AF0D4F" w:rsidRDefault="00DC0F90" w:rsidP="00AF0D4F">
      <w:r w:rsidRPr="009B071E">
        <w:t xml:space="preserve">Process: </w:t>
      </w:r>
      <w:r w:rsidRPr="003F2718">
        <w:rPr>
          <w:rStyle w:val="yellowhighlight"/>
        </w:rPr>
        <w:t>[insert</w:t>
      </w:r>
      <w:r w:rsidR="00AF0D4F" w:rsidRPr="003F2718">
        <w:rPr>
          <w:rStyle w:val="yellowhighlight"/>
        </w:rPr>
        <w:t xml:space="preserve"> a description of the decision-making process for the sub-group here]</w:t>
      </w:r>
    </w:p>
    <w:p w14:paraId="7D1E7283" w14:textId="77777777" w:rsidR="00DC0F90" w:rsidRDefault="00DC0F90" w:rsidP="00DC0F90"/>
    <w:p w14:paraId="52FC27F8" w14:textId="2F8785A2" w:rsidR="00DC0F90" w:rsidRPr="003F2718" w:rsidRDefault="00DC0F90" w:rsidP="00DC0F90">
      <w:r>
        <w:t>Sub-group</w:t>
      </w:r>
      <w:r w:rsidRPr="005E30E6">
        <w:t>:</w:t>
      </w:r>
      <w:r>
        <w:t xml:space="preserve"> </w:t>
      </w:r>
      <w:r w:rsidRPr="003F2718">
        <w:rPr>
          <w:rStyle w:val="yellowhighlight"/>
        </w:rPr>
        <w:t>[insert the name of the subgroup]</w:t>
      </w:r>
    </w:p>
    <w:p w14:paraId="2E962E43" w14:textId="77777777" w:rsidR="00DC0F90" w:rsidRDefault="00DC0F90" w:rsidP="00DC0F90">
      <w:r w:rsidRPr="0091350F">
        <w:t xml:space="preserve">Process: </w:t>
      </w:r>
      <w:r w:rsidRPr="003F2718">
        <w:rPr>
          <w:rStyle w:val="yellowhighlight"/>
        </w:rPr>
        <w:t>[insert a description of the decision-making process for the sub-group here]</w:t>
      </w:r>
    </w:p>
    <w:p w14:paraId="109E85E7" w14:textId="41091734" w:rsidR="00DC0F90" w:rsidRPr="00A50FD2" w:rsidRDefault="00DC0F90" w:rsidP="00AF0D4F">
      <w:pPr>
        <w:rPr>
          <w:rStyle w:val="yellowhighlight"/>
        </w:rPr>
      </w:pPr>
      <w:r w:rsidRPr="003F2718">
        <w:rPr>
          <w:rStyle w:val="yellowhighlight"/>
        </w:rPr>
        <w:t>OR</w:t>
      </w:r>
    </w:p>
    <w:p w14:paraId="7F51E2A5" w14:textId="5E5C4407" w:rsidR="00D26F9E" w:rsidRDefault="00D26F9E" w:rsidP="00D26F9E">
      <w:r>
        <w:t xml:space="preserve">The common law holders must follow the </w:t>
      </w:r>
      <w:r w:rsidR="009C4BEF">
        <w:t xml:space="preserve">process set out against the type of decision below </w:t>
      </w:r>
      <w:r>
        <w:t xml:space="preserve">to give their consent to a native title decision: </w:t>
      </w:r>
    </w:p>
    <w:p w14:paraId="6ED56B89" w14:textId="4F183234" w:rsidR="00AF0D4F" w:rsidRDefault="009C4BEF" w:rsidP="00AF0D4F">
      <w:r>
        <w:t>The decision</w:t>
      </w:r>
      <w:r w:rsidR="00DC0F90">
        <w:t xml:space="preserve">: </w:t>
      </w:r>
      <w:r w:rsidR="00DC0F90" w:rsidRPr="003F2718">
        <w:rPr>
          <w:rStyle w:val="yellowhighlight"/>
        </w:rPr>
        <w:t xml:space="preserve">[insert the </w:t>
      </w:r>
      <w:r w:rsidRPr="003F2718">
        <w:rPr>
          <w:rStyle w:val="yellowhighlight"/>
        </w:rPr>
        <w:t xml:space="preserve">topic of the </w:t>
      </w:r>
      <w:r w:rsidR="00DC0F90" w:rsidRPr="003F2718">
        <w:rPr>
          <w:rStyle w:val="yellowhighlight"/>
        </w:rPr>
        <w:t>decision</w:t>
      </w:r>
      <w:r w:rsidRPr="003F2718">
        <w:rPr>
          <w:rStyle w:val="yellowhighlight"/>
        </w:rPr>
        <w:t xml:space="preserve"> </w:t>
      </w:r>
      <w:proofErr w:type="gramStart"/>
      <w:r w:rsidRPr="003F2718">
        <w:rPr>
          <w:rStyle w:val="yellowhighlight"/>
        </w:rPr>
        <w:t>e.g.</w:t>
      </w:r>
      <w:proofErr w:type="gramEnd"/>
      <w:r w:rsidRPr="003F2718">
        <w:rPr>
          <w:rStyle w:val="yellowhighlight"/>
        </w:rPr>
        <w:t xml:space="preserve"> </w:t>
      </w:r>
      <w:r w:rsidR="00155807" w:rsidRPr="003F2718">
        <w:rPr>
          <w:rStyle w:val="yellowhighlight"/>
        </w:rPr>
        <w:t>decisions about</w:t>
      </w:r>
      <w:r w:rsidR="00DA7496" w:rsidRPr="003F2718">
        <w:rPr>
          <w:rStyle w:val="yellowhighlight"/>
        </w:rPr>
        <w:t xml:space="preserve"> </w:t>
      </w:r>
      <w:r w:rsidR="00DF2FCD" w:rsidRPr="003F2718">
        <w:rPr>
          <w:rStyle w:val="yellowhighlight"/>
        </w:rPr>
        <w:t xml:space="preserve">certain </w:t>
      </w:r>
      <w:proofErr w:type="spellStart"/>
      <w:r w:rsidR="00DF2FCD" w:rsidRPr="003F2718">
        <w:rPr>
          <w:rStyle w:val="yellowhighlight"/>
        </w:rPr>
        <w:t>songlines</w:t>
      </w:r>
      <w:proofErr w:type="spellEnd"/>
      <w:r w:rsidR="00DC0F90" w:rsidRPr="003F2718">
        <w:rPr>
          <w:rStyle w:val="yellowhighlight"/>
        </w:rPr>
        <w:t>]</w:t>
      </w:r>
    </w:p>
    <w:p w14:paraId="5653F0D2" w14:textId="0F0E243F" w:rsidR="00DC0F90" w:rsidRDefault="00DC0F90" w:rsidP="00DC0F90">
      <w:r w:rsidRPr="0091350F">
        <w:t xml:space="preserve">Process: </w:t>
      </w:r>
      <w:r w:rsidRPr="003F2718">
        <w:rPr>
          <w:rStyle w:val="yellowhighlight"/>
        </w:rPr>
        <w:t>[insert a description of the decision-making process here]</w:t>
      </w:r>
    </w:p>
    <w:p w14:paraId="517DD638" w14:textId="724EA972" w:rsidR="00DC0F90" w:rsidRDefault="00DC0F90" w:rsidP="00AF0D4F"/>
    <w:p w14:paraId="1797F7C4" w14:textId="5547C6DD" w:rsidR="00DC0F90" w:rsidRDefault="009C4BEF" w:rsidP="00DC0F90">
      <w:r>
        <w:t xml:space="preserve">The </w:t>
      </w:r>
      <w:r w:rsidR="00DC0F90">
        <w:t xml:space="preserve">decision: </w:t>
      </w:r>
      <w:r w:rsidR="00DC0F90" w:rsidRPr="003F2718">
        <w:rPr>
          <w:rStyle w:val="yellowhighlight"/>
        </w:rPr>
        <w:t>[insert the type of decision</w:t>
      </w:r>
      <w:r w:rsidR="00155807" w:rsidRPr="003F2718">
        <w:rPr>
          <w:rStyle w:val="yellowhighlight"/>
        </w:rPr>
        <w:t xml:space="preserve"> </w:t>
      </w:r>
      <w:proofErr w:type="gramStart"/>
      <w:r w:rsidR="00155807" w:rsidRPr="003F2718">
        <w:rPr>
          <w:rStyle w:val="yellowhighlight"/>
        </w:rPr>
        <w:t>e.g.</w:t>
      </w:r>
      <w:proofErr w:type="gramEnd"/>
      <w:r w:rsidR="00155807" w:rsidRPr="003F2718">
        <w:rPr>
          <w:rStyle w:val="yellowhighlight"/>
        </w:rPr>
        <w:t xml:space="preserve"> decisions about</w:t>
      </w:r>
      <w:r w:rsidR="005B1A7C" w:rsidRPr="003F2718">
        <w:rPr>
          <w:rStyle w:val="yellowhighlight"/>
        </w:rPr>
        <w:t xml:space="preserve"> mining agreements</w:t>
      </w:r>
      <w:r w:rsidR="00DC0F90" w:rsidRPr="003F2718">
        <w:rPr>
          <w:rStyle w:val="yellowhighlight"/>
        </w:rPr>
        <w:t>]</w:t>
      </w:r>
    </w:p>
    <w:p w14:paraId="3C08D206" w14:textId="77777777" w:rsidR="00DC0F90" w:rsidRDefault="00DC0F90" w:rsidP="00DC0F90">
      <w:r w:rsidRPr="0091350F">
        <w:t xml:space="preserve">Process: </w:t>
      </w:r>
      <w:r w:rsidRPr="003F2718">
        <w:rPr>
          <w:rStyle w:val="yellowhighlight"/>
        </w:rPr>
        <w:t>[insert a description of the decision-making process here]</w:t>
      </w:r>
    </w:p>
    <w:p w14:paraId="4EC77811" w14:textId="41CBF245" w:rsidR="00DC0F90" w:rsidRDefault="00DC0F90" w:rsidP="00AF0D4F"/>
    <w:p w14:paraId="55EF772B" w14:textId="7A3ED814" w:rsidR="005B1A7C" w:rsidRDefault="005B1A7C" w:rsidP="005B1A7C">
      <w:r>
        <w:t xml:space="preserve">The decision: </w:t>
      </w:r>
      <w:r w:rsidRPr="003F2718">
        <w:rPr>
          <w:rStyle w:val="yellowhighlight"/>
        </w:rPr>
        <w:t xml:space="preserve">[insert the type of decision </w:t>
      </w:r>
      <w:proofErr w:type="gramStart"/>
      <w:r w:rsidRPr="003F2718">
        <w:rPr>
          <w:rStyle w:val="yellowhighlight"/>
        </w:rPr>
        <w:t>e.g.</w:t>
      </w:r>
      <w:proofErr w:type="gramEnd"/>
      <w:r w:rsidRPr="003F2718">
        <w:rPr>
          <w:rStyle w:val="yellowhighlight"/>
        </w:rPr>
        <w:t xml:space="preserve"> decisions about </w:t>
      </w:r>
      <w:r w:rsidR="00DA7496" w:rsidRPr="003F2718">
        <w:rPr>
          <w:rStyle w:val="yellowhighlight"/>
        </w:rPr>
        <w:t xml:space="preserve">a </w:t>
      </w:r>
      <w:r w:rsidR="00DF2FCD" w:rsidRPr="003F2718">
        <w:rPr>
          <w:rStyle w:val="yellowhighlight"/>
        </w:rPr>
        <w:t>particular</w:t>
      </w:r>
      <w:r w:rsidR="00DA7496" w:rsidRPr="003F2718">
        <w:rPr>
          <w:rStyle w:val="yellowhighlight"/>
        </w:rPr>
        <w:t xml:space="preserve"> sacred site</w:t>
      </w:r>
      <w:r w:rsidRPr="003F2718">
        <w:rPr>
          <w:rStyle w:val="yellowhighlight"/>
        </w:rPr>
        <w:t>]</w:t>
      </w:r>
    </w:p>
    <w:p w14:paraId="481A15DE" w14:textId="30629077" w:rsidR="005B1A7C" w:rsidRPr="00AC2EC8" w:rsidRDefault="005B1A7C" w:rsidP="00AF0D4F">
      <w:r w:rsidRPr="0091350F">
        <w:t xml:space="preserve">Process: </w:t>
      </w:r>
      <w:r w:rsidRPr="003F2718">
        <w:rPr>
          <w:rStyle w:val="yellowhighlight"/>
        </w:rPr>
        <w:t>[insert a description of the decision-making process here]</w:t>
      </w:r>
    </w:p>
    <w:sectPr w:rsidR="005B1A7C" w:rsidRPr="00AC2EC8" w:rsidSect="00296B41">
      <w:footerReference w:type="even" r:id="rId13"/>
      <w:footerReference w:type="defaul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96E0" w14:textId="77777777" w:rsidR="00583958" w:rsidRDefault="00583958" w:rsidP="00CF2F57">
      <w:r>
        <w:t>io</w:t>
      </w:r>
    </w:p>
    <w:p w14:paraId="1C09B73D" w14:textId="77777777" w:rsidR="00583958" w:rsidRDefault="00583958" w:rsidP="00CF2F57"/>
  </w:endnote>
  <w:endnote w:type="continuationSeparator" w:id="0">
    <w:p w14:paraId="6C5D5EFC" w14:textId="77777777" w:rsidR="00583958" w:rsidRDefault="00583958" w:rsidP="00CF2F57">
      <w:r>
        <w:t xml:space="preserve">’ </w:t>
      </w:r>
    </w:p>
    <w:p w14:paraId="5511CA6E" w14:textId="77777777" w:rsidR="00583958" w:rsidRDefault="00583958" w:rsidP="00CF2F57"/>
  </w:endnote>
  <w:endnote w:type="continuationNotice" w:id="1">
    <w:p w14:paraId="71C1CE32" w14:textId="77777777" w:rsidR="00583958" w:rsidRDefault="005839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DA4E" w14:textId="77777777" w:rsidR="00E91D85" w:rsidRDefault="00E91D85" w:rsidP="00CF2F57">
    <w:r>
      <w:t>n its n</w:t>
    </w:r>
  </w:p>
  <w:p w14:paraId="5BCBDA4F" w14:textId="77777777" w:rsidR="00E91D85" w:rsidRDefault="00E91D85" w:rsidP="00CF2F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DA50" w14:textId="6D73C06B" w:rsidR="00E91D85" w:rsidRPr="00072B6D" w:rsidRDefault="00E91D85" w:rsidP="00904F8F">
    <w:pPr>
      <w:pStyle w:val="Footer"/>
      <w:rPr>
        <w:rFonts w:ascii="Arial" w:hAnsi="Arial" w:cs="Arial"/>
      </w:rPr>
    </w:pPr>
    <w:r w:rsidRPr="00072B6D">
      <w:rPr>
        <w:rFonts w:ascii="Arial" w:hAnsi="Arial" w:cs="Arial"/>
      </w:rPr>
      <w:t xml:space="preserve">The rule book of </w:t>
    </w:r>
    <w:r w:rsidRPr="00072B6D">
      <w:rPr>
        <w:rStyle w:val="yellowhighlight"/>
        <w:rFonts w:ascii="Arial" w:hAnsi="Arial" w:cs="Arial"/>
      </w:rPr>
      <w:t>insert corporation name</w:t>
    </w:r>
    <w:r w:rsidRPr="00072B6D">
      <w:rPr>
        <w:rFonts w:ascii="Arial" w:hAnsi="Arial" w:cs="Arial"/>
      </w:rPr>
      <w:t xml:space="preserve"> (ICN </w:t>
    </w:r>
    <w:r w:rsidRPr="00072B6D">
      <w:rPr>
        <w:rStyle w:val="yellowhighlight"/>
        <w:rFonts w:ascii="Arial" w:hAnsi="Arial" w:cs="Arial"/>
      </w:rPr>
      <w:t>insert number</w:t>
    </w:r>
    <w:r w:rsidRPr="00072B6D">
      <w:rPr>
        <w:rFonts w:ascii="Arial" w:hAnsi="Arial" w:cs="Arial"/>
      </w:rPr>
      <w:t>)</w:t>
    </w:r>
    <w:r w:rsidRPr="00072B6D">
      <w:rPr>
        <w:rFonts w:ascii="Arial" w:hAnsi="Arial" w:cs="Arial"/>
      </w:rPr>
      <w:br/>
      <w:t>Registered on &lt;date&gt;</w:t>
    </w:r>
    <w:r w:rsidRPr="00C33296">
      <w:tab/>
    </w:r>
    <w:r w:rsidRPr="00072B6D">
      <w:rPr>
        <w:rFonts w:ascii="Arial" w:hAnsi="Arial" w:cs="Arial"/>
      </w:rPr>
      <w:t xml:space="preserve">page </w:t>
    </w:r>
    <w:r w:rsidRPr="00072B6D">
      <w:rPr>
        <w:rFonts w:ascii="Arial" w:hAnsi="Arial" w:cs="Arial"/>
      </w:rPr>
      <w:fldChar w:fldCharType="begin"/>
    </w:r>
    <w:r w:rsidRPr="00072B6D">
      <w:rPr>
        <w:rFonts w:ascii="Arial" w:hAnsi="Arial" w:cs="Arial"/>
      </w:rPr>
      <w:instrText xml:space="preserve"> PAGE   \* MERGEFORMAT </w:instrText>
    </w:r>
    <w:r w:rsidRPr="00072B6D">
      <w:rPr>
        <w:rFonts w:ascii="Arial" w:hAnsi="Arial" w:cs="Arial"/>
      </w:rPr>
      <w:fldChar w:fldCharType="separate"/>
    </w:r>
    <w:r>
      <w:rPr>
        <w:rFonts w:ascii="Arial" w:hAnsi="Arial" w:cs="Arial"/>
        <w:noProof/>
      </w:rPr>
      <w:t>36</w:t>
    </w:r>
    <w:r w:rsidRPr="00072B6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F8B2" w14:textId="77777777" w:rsidR="00583958" w:rsidRDefault="00583958" w:rsidP="00CF2F57">
      <w:proofErr w:type="spellStart"/>
      <w:r>
        <w:t>rp</w:t>
      </w:r>
      <w:proofErr w:type="spellEnd"/>
    </w:p>
    <w:p w14:paraId="7E6596DB" w14:textId="77777777" w:rsidR="00583958" w:rsidRDefault="00583958" w:rsidP="00CF2F57"/>
  </w:footnote>
  <w:footnote w:type="continuationSeparator" w:id="0">
    <w:p w14:paraId="70D40C4F" w14:textId="77777777" w:rsidR="00583958" w:rsidRDefault="00583958" w:rsidP="00CF2F57"/>
  </w:footnote>
  <w:footnote w:type="continuationNotice" w:id="1">
    <w:p w14:paraId="389ACD87" w14:textId="77777777" w:rsidR="00583958" w:rsidRDefault="0058395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FEA"/>
    <w:multiLevelType w:val="hybridMultilevel"/>
    <w:tmpl w:val="60B474D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15E2126"/>
    <w:multiLevelType w:val="hybridMultilevel"/>
    <w:tmpl w:val="BAAC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F63A1"/>
    <w:multiLevelType w:val="hybridMultilevel"/>
    <w:tmpl w:val="DD3CE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35D7D"/>
    <w:multiLevelType w:val="multilevel"/>
    <w:tmpl w:val="761CA212"/>
    <w:numStyleLink w:val="Headings"/>
  </w:abstractNum>
  <w:abstractNum w:abstractNumId="4" w15:restartNumberingAfterBreak="0">
    <w:nsid w:val="04237304"/>
    <w:multiLevelType w:val="multilevel"/>
    <w:tmpl w:val="C62E5978"/>
    <w:styleLink w:val="bulletsusingalphabet"/>
    <w:lvl w:ilvl="0">
      <w:start w:val="1"/>
      <w:numFmt w:val="decimal"/>
      <w:lvlText w:val="%1."/>
      <w:lvlJc w:val="left"/>
      <w:pPr>
        <w:tabs>
          <w:tab w:val="num" w:pos="907"/>
        </w:tabs>
        <w:ind w:left="907" w:hanging="907"/>
      </w:pPr>
      <w:rPr>
        <w:rFonts w:hint="default"/>
      </w:rPr>
    </w:lvl>
    <w:lvl w:ilvl="1">
      <w:start w:val="1"/>
      <w:numFmt w:val="lowerLetter"/>
      <w:lvlText w:val="%2)"/>
      <w:lvlJc w:val="left"/>
      <w:pPr>
        <w:tabs>
          <w:tab w:val="num" w:pos="1474"/>
        </w:tabs>
        <w:ind w:left="1474" w:hanging="567"/>
      </w:pPr>
      <w:rPr>
        <w:rFonts w:hint="default"/>
      </w:rPr>
    </w:lvl>
    <w:lvl w:ilvl="2">
      <w:start w:val="1"/>
      <w:numFmt w:val="lowerRoman"/>
      <w:lvlText w:val="%3)"/>
      <w:lvlJc w:val="left"/>
      <w:pPr>
        <w:tabs>
          <w:tab w:val="num" w:pos="2041"/>
        </w:tabs>
        <w:ind w:left="2041" w:hanging="567"/>
      </w:pPr>
      <w:rPr>
        <w:rFonts w:hint="default"/>
      </w:rPr>
    </w:lvl>
    <w:lvl w:ilvl="3">
      <w:start w:val="1"/>
      <w:numFmt w:val="none"/>
      <w:suff w:val="nothing"/>
      <w:lvlText w:val=""/>
      <w:lvlJc w:val="left"/>
      <w:pPr>
        <w:ind w:left="0" w:firstLine="2041"/>
      </w:pPr>
      <w:rPr>
        <w:rFonts w:hint="default"/>
      </w:rPr>
    </w:lvl>
    <w:lvl w:ilvl="4">
      <w:start w:val="1"/>
      <w:numFmt w:val="none"/>
      <w:suff w:val="nothing"/>
      <w:lvlText w:val=""/>
      <w:lvlJc w:val="left"/>
      <w:pPr>
        <w:ind w:left="0" w:firstLine="2041"/>
      </w:pPr>
      <w:rPr>
        <w:rFonts w:hint="default"/>
      </w:rPr>
    </w:lvl>
    <w:lvl w:ilvl="5">
      <w:start w:val="1"/>
      <w:numFmt w:val="none"/>
      <w:suff w:val="nothing"/>
      <w:lvlText w:val=""/>
      <w:lvlJc w:val="left"/>
      <w:pPr>
        <w:ind w:left="2041" w:firstLine="0"/>
      </w:pPr>
      <w:rPr>
        <w:rFonts w:hint="default"/>
      </w:rPr>
    </w:lvl>
    <w:lvl w:ilvl="6">
      <w:start w:val="1"/>
      <w:numFmt w:val="none"/>
      <w:suff w:val="nothing"/>
      <w:lvlText w:val="%7"/>
      <w:lvlJc w:val="left"/>
      <w:pPr>
        <w:ind w:left="2041" w:firstLine="0"/>
      </w:pPr>
      <w:rPr>
        <w:rFonts w:hint="default"/>
      </w:rPr>
    </w:lvl>
    <w:lvl w:ilvl="7">
      <w:start w:val="1"/>
      <w:numFmt w:val="none"/>
      <w:suff w:val="nothing"/>
      <w:lvlText w:val="%8"/>
      <w:lvlJc w:val="left"/>
      <w:pPr>
        <w:ind w:left="2041" w:firstLine="0"/>
      </w:pPr>
      <w:rPr>
        <w:rFonts w:hint="default"/>
      </w:rPr>
    </w:lvl>
    <w:lvl w:ilvl="8">
      <w:start w:val="1"/>
      <w:numFmt w:val="none"/>
      <w:suff w:val="nothing"/>
      <w:lvlText w:val="%9"/>
      <w:lvlJc w:val="left"/>
      <w:pPr>
        <w:ind w:left="2041" w:firstLine="0"/>
      </w:pPr>
      <w:rPr>
        <w:rFonts w:hint="default"/>
      </w:rPr>
    </w:lvl>
  </w:abstractNum>
  <w:abstractNum w:abstractNumId="5" w15:restartNumberingAfterBreak="0">
    <w:nsid w:val="07464898"/>
    <w:multiLevelType w:val="hybridMultilevel"/>
    <w:tmpl w:val="66066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6F455A"/>
    <w:multiLevelType w:val="hybridMultilevel"/>
    <w:tmpl w:val="7CBE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D5102E"/>
    <w:multiLevelType w:val="hybridMultilevel"/>
    <w:tmpl w:val="C7708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4F374A"/>
    <w:multiLevelType w:val="hybridMultilevel"/>
    <w:tmpl w:val="A27AB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E820C1"/>
    <w:multiLevelType w:val="hybridMultilevel"/>
    <w:tmpl w:val="77A2E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F0CEE"/>
    <w:multiLevelType w:val="hybridMultilevel"/>
    <w:tmpl w:val="8EF27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715615"/>
    <w:multiLevelType w:val="hybridMultilevel"/>
    <w:tmpl w:val="A114E57E"/>
    <w:lvl w:ilvl="0" w:tplc="735646B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3B1450"/>
    <w:multiLevelType w:val="hybridMultilevel"/>
    <w:tmpl w:val="D2AA7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3A45A4"/>
    <w:multiLevelType w:val="hybridMultilevel"/>
    <w:tmpl w:val="9BDE3E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876C07"/>
    <w:multiLevelType w:val="hybridMultilevel"/>
    <w:tmpl w:val="43EC3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F150D2"/>
    <w:multiLevelType w:val="hybridMultilevel"/>
    <w:tmpl w:val="8E248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E66C5A"/>
    <w:multiLevelType w:val="multilevel"/>
    <w:tmpl w:val="761CA212"/>
    <w:styleLink w:val="Headings"/>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14B177E"/>
    <w:multiLevelType w:val="hybridMultilevel"/>
    <w:tmpl w:val="F84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784294"/>
    <w:multiLevelType w:val="hybridMultilevel"/>
    <w:tmpl w:val="E416C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7107D9"/>
    <w:multiLevelType w:val="hybridMultilevel"/>
    <w:tmpl w:val="9B42B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0E19BD"/>
    <w:multiLevelType w:val="hybridMultilevel"/>
    <w:tmpl w:val="4A26E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2C6D20"/>
    <w:multiLevelType w:val="hybridMultilevel"/>
    <w:tmpl w:val="4B1CC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602B8E"/>
    <w:multiLevelType w:val="hybridMultilevel"/>
    <w:tmpl w:val="58B0C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5F170B3"/>
    <w:multiLevelType w:val="hybridMultilevel"/>
    <w:tmpl w:val="88FEF72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4" w15:restartNumberingAfterBreak="0">
    <w:nsid w:val="16B84400"/>
    <w:multiLevelType w:val="hybridMultilevel"/>
    <w:tmpl w:val="D2C69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72353DE"/>
    <w:multiLevelType w:val="hybridMultilevel"/>
    <w:tmpl w:val="D62CDD84"/>
    <w:lvl w:ilvl="0" w:tplc="9A80A5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7F5387E"/>
    <w:multiLevelType w:val="hybridMultilevel"/>
    <w:tmpl w:val="F8E88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A4D2942"/>
    <w:multiLevelType w:val="hybridMultilevel"/>
    <w:tmpl w:val="01C64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C727AED"/>
    <w:multiLevelType w:val="hybridMultilevel"/>
    <w:tmpl w:val="58426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D85325F"/>
    <w:multiLevelType w:val="multilevel"/>
    <w:tmpl w:val="F6BC1188"/>
    <w:lvl w:ilvl="0">
      <w:start w:val="1"/>
      <w:numFmt w:val="decimal"/>
      <w:pStyle w:val="Heading2"/>
      <w:lvlText w:val="%1."/>
      <w:lvlJc w:val="left"/>
      <w:pPr>
        <w:tabs>
          <w:tab w:val="num" w:pos="907"/>
        </w:tabs>
        <w:ind w:left="907" w:hanging="907"/>
      </w:pPr>
      <w:rPr>
        <w:rFonts w:hint="default"/>
      </w:rPr>
    </w:lvl>
    <w:lvl w:ilvl="1">
      <w:start w:val="1"/>
      <w:numFmt w:val="decimal"/>
      <w:pStyle w:val="Heading3"/>
      <w:lvlText w:val="%1.%2"/>
      <w:lvlJc w:val="left"/>
      <w:pPr>
        <w:tabs>
          <w:tab w:val="num" w:pos="907"/>
        </w:tabs>
        <w:ind w:left="907" w:hanging="907"/>
      </w:pPr>
      <w:rPr>
        <w:rFonts w:hint="default"/>
      </w:rPr>
    </w:lvl>
    <w:lvl w:ilvl="2">
      <w:start w:val="1"/>
      <w:numFmt w:val="decimal"/>
      <w:pStyle w:val="Heading4"/>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1E2F1C07"/>
    <w:multiLevelType w:val="hybridMultilevel"/>
    <w:tmpl w:val="01184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23E67E0"/>
    <w:multiLevelType w:val="hybridMultilevel"/>
    <w:tmpl w:val="9F0E7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8E3520"/>
    <w:multiLevelType w:val="hybridMultilevel"/>
    <w:tmpl w:val="7638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5F550C"/>
    <w:multiLevelType w:val="hybridMultilevel"/>
    <w:tmpl w:val="E7C8A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87D6D7E"/>
    <w:multiLevelType w:val="hybridMultilevel"/>
    <w:tmpl w:val="B7A6E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8D11690"/>
    <w:multiLevelType w:val="hybridMultilevel"/>
    <w:tmpl w:val="B1048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965528B"/>
    <w:multiLevelType w:val="hybridMultilevel"/>
    <w:tmpl w:val="D4264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AB6E59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AB219B6"/>
    <w:multiLevelType w:val="hybridMultilevel"/>
    <w:tmpl w:val="444C9EE4"/>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8" w15:restartNumberingAfterBreak="0">
    <w:nsid w:val="2AB773B2"/>
    <w:multiLevelType w:val="hybridMultilevel"/>
    <w:tmpl w:val="9C061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AF76E43"/>
    <w:multiLevelType w:val="hybridMultilevel"/>
    <w:tmpl w:val="F61AF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D4B47CD"/>
    <w:multiLevelType w:val="hybridMultilevel"/>
    <w:tmpl w:val="859EA9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30822ADF"/>
    <w:multiLevelType w:val="hybridMultilevel"/>
    <w:tmpl w:val="5656AF78"/>
    <w:lvl w:ilvl="0" w:tplc="16565E3C">
      <w:start w:val="1"/>
      <w:numFmt w:val="lowerLetter"/>
      <w:lvlText w:val="%1."/>
      <w:lvlJc w:val="left"/>
      <w:pPr>
        <w:tabs>
          <w:tab w:val="num" w:pos="720"/>
        </w:tabs>
        <w:ind w:left="720" w:hanging="360"/>
      </w:pPr>
      <w:rPr>
        <w:rFonts w:hint="default"/>
        <w:b w:val="0"/>
        <w:bCs w:val="0"/>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D3389E"/>
    <w:multiLevelType w:val="hybridMultilevel"/>
    <w:tmpl w:val="912E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5065F9E"/>
    <w:multiLevelType w:val="hybridMultilevel"/>
    <w:tmpl w:val="03BA5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9361DF3"/>
    <w:multiLevelType w:val="hybridMultilevel"/>
    <w:tmpl w:val="597EA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B794289"/>
    <w:multiLevelType w:val="hybridMultilevel"/>
    <w:tmpl w:val="A3DEE4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3C5421F2"/>
    <w:multiLevelType w:val="hybridMultilevel"/>
    <w:tmpl w:val="E3A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C9E3158"/>
    <w:multiLevelType w:val="hybridMultilevel"/>
    <w:tmpl w:val="4F6C7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DB51C42"/>
    <w:multiLevelType w:val="hybridMultilevel"/>
    <w:tmpl w:val="7FBCE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EFE4EFF"/>
    <w:multiLevelType w:val="hybridMultilevel"/>
    <w:tmpl w:val="BF7A6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FAB49BB"/>
    <w:multiLevelType w:val="hybridMultilevel"/>
    <w:tmpl w:val="D62CDD84"/>
    <w:lvl w:ilvl="0" w:tplc="9A80A5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40263773"/>
    <w:multiLevelType w:val="hybridMultilevel"/>
    <w:tmpl w:val="CF4416C4"/>
    <w:lvl w:ilvl="0" w:tplc="2CE480FE">
      <w:start w:val="1"/>
      <w:numFmt w:val="bullet"/>
      <w:pStyle w:val="bullet-dots-level1"/>
      <w:lvlText w:val=""/>
      <w:lvlJc w:val="left"/>
      <w:pPr>
        <w:tabs>
          <w:tab w:val="num" w:pos="502"/>
        </w:tabs>
        <w:ind w:left="502" w:hanging="360"/>
      </w:pPr>
      <w:rPr>
        <w:rFonts w:ascii="Symbol" w:hAnsi="Symbol" w:hint="default"/>
        <w:b w:val="0"/>
        <w:bCs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1C72704"/>
    <w:multiLevelType w:val="hybridMultilevel"/>
    <w:tmpl w:val="0FE05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477810"/>
    <w:multiLevelType w:val="hybridMultilevel"/>
    <w:tmpl w:val="8744D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6020C41"/>
    <w:multiLevelType w:val="multilevel"/>
    <w:tmpl w:val="2A460DA4"/>
    <w:styleLink w:val="bulletsusingdots"/>
    <w:lvl w:ilvl="0">
      <w:start w:val="1"/>
      <w:numFmt w:val="none"/>
      <w:lvlText w:val="%1"/>
      <w:lvlJc w:val="left"/>
      <w:pPr>
        <w:ind w:left="0" w:firstLine="0"/>
      </w:pPr>
      <w:rPr>
        <w:rFonts w:hint="default"/>
      </w:rPr>
    </w:lvl>
    <w:lvl w:ilvl="1">
      <w:start w:val="1"/>
      <w:numFmt w:val="bullet"/>
      <w:lvlText w:val=""/>
      <w:lvlJc w:val="left"/>
      <w:pPr>
        <w:tabs>
          <w:tab w:val="num" w:pos="907"/>
        </w:tabs>
        <w:ind w:left="907" w:hanging="567"/>
      </w:pPr>
      <w:rPr>
        <w:rFonts w:ascii="Symbol" w:hAnsi="Symbol" w:hint="default"/>
      </w:rPr>
    </w:lvl>
    <w:lvl w:ilvl="2">
      <w:start w:val="1"/>
      <w:numFmt w:val="bullet"/>
      <w:lvlText w:val="o"/>
      <w:lvlJc w:val="left"/>
      <w:pPr>
        <w:tabs>
          <w:tab w:val="num" w:pos="1474"/>
        </w:tabs>
        <w:ind w:left="1474" w:hanging="567"/>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6B66B79"/>
    <w:multiLevelType w:val="hybridMultilevel"/>
    <w:tmpl w:val="ABDA5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DE57ECA"/>
    <w:multiLevelType w:val="hybridMultilevel"/>
    <w:tmpl w:val="D3CA7470"/>
    <w:lvl w:ilvl="0" w:tplc="0C090001">
      <w:start w:val="1"/>
      <w:numFmt w:val="bullet"/>
      <w:lvlText w:val=""/>
      <w:lvlJc w:val="left"/>
      <w:pPr>
        <w:ind w:left="1491" w:hanging="360"/>
      </w:pPr>
      <w:rPr>
        <w:rFonts w:ascii="Symbol" w:hAnsi="Symbol" w:hint="default"/>
      </w:rPr>
    </w:lvl>
    <w:lvl w:ilvl="1" w:tplc="0C090003">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57" w15:restartNumberingAfterBreak="0">
    <w:nsid w:val="4DEA493E"/>
    <w:multiLevelType w:val="hybridMultilevel"/>
    <w:tmpl w:val="D62CDD84"/>
    <w:lvl w:ilvl="0" w:tplc="9A80A50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4E765B31"/>
    <w:multiLevelType w:val="hybridMultilevel"/>
    <w:tmpl w:val="6964A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0324B6E"/>
    <w:multiLevelType w:val="hybridMultilevel"/>
    <w:tmpl w:val="1E60A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1B5624F"/>
    <w:multiLevelType w:val="hybridMultilevel"/>
    <w:tmpl w:val="EB049B02"/>
    <w:lvl w:ilvl="0" w:tplc="28467714">
      <w:start w:val="1"/>
      <w:numFmt w:val="bullet"/>
      <w:pStyle w:val="tip-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1DA70DC"/>
    <w:multiLevelType w:val="hybridMultilevel"/>
    <w:tmpl w:val="CCAA1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3674EE7"/>
    <w:multiLevelType w:val="hybridMultilevel"/>
    <w:tmpl w:val="A06A8712"/>
    <w:lvl w:ilvl="0" w:tplc="2CE480FE">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4B787B"/>
    <w:multiLevelType w:val="hybridMultilevel"/>
    <w:tmpl w:val="5656AF78"/>
    <w:lvl w:ilvl="0" w:tplc="16565E3C">
      <w:start w:val="1"/>
      <w:numFmt w:val="lowerLetter"/>
      <w:lvlText w:val="%1."/>
      <w:lvlJc w:val="left"/>
      <w:pPr>
        <w:tabs>
          <w:tab w:val="num" w:pos="720"/>
        </w:tabs>
        <w:ind w:left="720" w:hanging="360"/>
      </w:pPr>
      <w:rPr>
        <w:rFonts w:hint="default"/>
        <w:b w:val="0"/>
        <w:bCs w:val="0"/>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BE72C5"/>
    <w:multiLevelType w:val="hybridMultilevel"/>
    <w:tmpl w:val="EE18A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96950DA"/>
    <w:multiLevelType w:val="hybridMultilevel"/>
    <w:tmpl w:val="5656AF78"/>
    <w:lvl w:ilvl="0" w:tplc="16565E3C">
      <w:start w:val="1"/>
      <w:numFmt w:val="lowerLetter"/>
      <w:lvlText w:val="%1."/>
      <w:lvlJc w:val="left"/>
      <w:pPr>
        <w:tabs>
          <w:tab w:val="num" w:pos="720"/>
        </w:tabs>
        <w:ind w:left="720" w:hanging="360"/>
      </w:pPr>
      <w:rPr>
        <w:rFonts w:hint="default"/>
        <w:b w:val="0"/>
        <w:bCs w:val="0"/>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B093244"/>
    <w:multiLevelType w:val="hybridMultilevel"/>
    <w:tmpl w:val="2C9E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C224C54"/>
    <w:multiLevelType w:val="hybridMultilevel"/>
    <w:tmpl w:val="AB742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D8744E9"/>
    <w:multiLevelType w:val="hybridMultilevel"/>
    <w:tmpl w:val="24EA9B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E4C4BCA"/>
    <w:multiLevelType w:val="hybridMultilevel"/>
    <w:tmpl w:val="9C48E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F3830EF"/>
    <w:multiLevelType w:val="hybridMultilevel"/>
    <w:tmpl w:val="593CCC24"/>
    <w:lvl w:ilvl="0" w:tplc="92C88D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64097EB0"/>
    <w:multiLevelType w:val="hybridMultilevel"/>
    <w:tmpl w:val="E9785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5152697"/>
    <w:multiLevelType w:val="hybridMultilevel"/>
    <w:tmpl w:val="6188F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53B5A75"/>
    <w:multiLevelType w:val="hybridMultilevel"/>
    <w:tmpl w:val="F32A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5506B0D"/>
    <w:multiLevelType w:val="hybridMultilevel"/>
    <w:tmpl w:val="3F4A7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7393CB1"/>
    <w:multiLevelType w:val="hybridMultilevel"/>
    <w:tmpl w:val="3EC2F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B950835"/>
    <w:multiLevelType w:val="hybridMultilevel"/>
    <w:tmpl w:val="F502D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D401097"/>
    <w:multiLevelType w:val="hybridMultilevel"/>
    <w:tmpl w:val="2B560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D6B6696"/>
    <w:multiLevelType w:val="hybridMultilevel"/>
    <w:tmpl w:val="AEF8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04F6729"/>
    <w:multiLevelType w:val="hybridMultilevel"/>
    <w:tmpl w:val="C100C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0F70643"/>
    <w:multiLevelType w:val="hybridMultilevel"/>
    <w:tmpl w:val="3A9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1A50DF9"/>
    <w:multiLevelType w:val="hybridMultilevel"/>
    <w:tmpl w:val="5B24E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2C6677A"/>
    <w:multiLevelType w:val="hybridMultilevel"/>
    <w:tmpl w:val="224C0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39A2D33"/>
    <w:multiLevelType w:val="hybridMultilevel"/>
    <w:tmpl w:val="751E7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49C487D"/>
    <w:multiLevelType w:val="hybridMultilevel"/>
    <w:tmpl w:val="6D46B3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49C5EDD"/>
    <w:multiLevelType w:val="hybridMultilevel"/>
    <w:tmpl w:val="0E46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4B50DF2"/>
    <w:multiLevelType w:val="hybridMultilevel"/>
    <w:tmpl w:val="586E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73C06A6"/>
    <w:multiLevelType w:val="hybridMultilevel"/>
    <w:tmpl w:val="90F0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A5E3579"/>
    <w:multiLevelType w:val="hybridMultilevel"/>
    <w:tmpl w:val="1F06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BB10A75"/>
    <w:multiLevelType w:val="hybridMultilevel"/>
    <w:tmpl w:val="C2221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BB81436"/>
    <w:multiLevelType w:val="hybridMultilevel"/>
    <w:tmpl w:val="1A5CA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DE515BF"/>
    <w:multiLevelType w:val="hybridMultilevel"/>
    <w:tmpl w:val="08981846"/>
    <w:lvl w:ilvl="0" w:tplc="2CE480FE">
      <w:start w:val="1"/>
      <w:numFmt w:val="bullet"/>
      <w:lvlText w:val=""/>
      <w:lvlJc w:val="left"/>
      <w:pPr>
        <w:tabs>
          <w:tab w:val="num" w:pos="720"/>
        </w:tabs>
        <w:ind w:left="720" w:hanging="360"/>
      </w:pPr>
      <w:rPr>
        <w:rFonts w:ascii="Symbol" w:hAnsi="Symbol" w:hint="default"/>
        <w:b w:val="0"/>
        <w:bCs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EDB7C8F"/>
    <w:multiLevelType w:val="hybridMultilevel"/>
    <w:tmpl w:val="6688DCB4"/>
    <w:lvl w:ilvl="0" w:tplc="0C090001">
      <w:start w:val="1"/>
      <w:numFmt w:val="bullet"/>
      <w:lvlText w:val=""/>
      <w:lvlJc w:val="left"/>
      <w:pPr>
        <w:ind w:left="720" w:hanging="360"/>
      </w:pPr>
      <w:rPr>
        <w:rFonts w:ascii="Symbol" w:hAnsi="Symbol" w:hint="default"/>
      </w:rPr>
    </w:lvl>
    <w:lvl w:ilvl="1" w:tplc="E84C6CFC">
      <w:start w:val="1"/>
      <w:numFmt w:val="bullet"/>
      <w:pStyle w:val="bullet-dots-level2"/>
      <w:lvlText w:val="o"/>
      <w:lvlJc w:val="left"/>
      <w:pPr>
        <w:ind w:left="1440" w:hanging="360"/>
      </w:pPr>
      <w:rPr>
        <w:rFonts w:ascii="Courier New" w:hAnsi="Courier New" w:cs="Courier New" w:hint="default"/>
      </w:rPr>
    </w:lvl>
    <w:lvl w:ilvl="2" w:tplc="2AB6E59C">
      <w:start w:val="1"/>
      <w:numFmt w:val="bullet"/>
      <w:pStyle w:val="bullet-dots-level3"/>
      <w:lvlText w:val=""/>
      <w:lvlJc w:val="left"/>
      <w:pPr>
        <w:ind w:left="2160" w:hanging="360"/>
      </w:pPr>
      <w:rPr>
        <w:rFonts w:ascii="Wingdings" w:hAnsi="Wingdings" w:hint="default"/>
      </w:rPr>
    </w:lvl>
    <w:lvl w:ilvl="3" w:tplc="A002ED9C">
      <w:start w:val="9"/>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3468018">
    <w:abstractNumId w:val="60"/>
  </w:num>
  <w:num w:numId="2" w16cid:durableId="177936995">
    <w:abstractNumId w:val="62"/>
  </w:num>
  <w:num w:numId="3" w16cid:durableId="807553964">
    <w:abstractNumId w:val="92"/>
  </w:num>
  <w:num w:numId="4" w16cid:durableId="872956443">
    <w:abstractNumId w:val="4"/>
  </w:num>
  <w:num w:numId="5" w16cid:durableId="1199973198">
    <w:abstractNumId w:val="16"/>
  </w:num>
  <w:num w:numId="6" w16cid:durableId="54670653">
    <w:abstractNumId w:val="54"/>
  </w:num>
  <w:num w:numId="7" w16cid:durableId="1084455881">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 w16cid:durableId="842164569">
    <w:abstractNumId w:val="71"/>
  </w:num>
  <w:num w:numId="9" w16cid:durableId="1901744717">
    <w:abstractNumId w:val="85"/>
  </w:num>
  <w:num w:numId="10" w16cid:durableId="557279443">
    <w:abstractNumId w:val="0"/>
  </w:num>
  <w:num w:numId="11" w16cid:durableId="923606064">
    <w:abstractNumId w:val="5"/>
  </w:num>
  <w:num w:numId="12" w16cid:durableId="352727641">
    <w:abstractNumId w:val="74"/>
  </w:num>
  <w:num w:numId="13" w16cid:durableId="801928377">
    <w:abstractNumId w:val="76"/>
  </w:num>
  <w:num w:numId="14" w16cid:durableId="714433321">
    <w:abstractNumId w:val="18"/>
  </w:num>
  <w:num w:numId="15" w16cid:durableId="1132287194">
    <w:abstractNumId w:val="7"/>
  </w:num>
  <w:num w:numId="16" w16cid:durableId="129250717">
    <w:abstractNumId w:val="10"/>
  </w:num>
  <w:num w:numId="17" w16cid:durableId="354380335">
    <w:abstractNumId w:val="8"/>
  </w:num>
  <w:num w:numId="18" w16cid:durableId="242300961">
    <w:abstractNumId w:val="80"/>
  </w:num>
  <w:num w:numId="19" w16cid:durableId="1096750090">
    <w:abstractNumId w:val="1"/>
  </w:num>
  <w:num w:numId="20" w16cid:durableId="1794790438">
    <w:abstractNumId w:val="53"/>
  </w:num>
  <w:num w:numId="21" w16cid:durableId="733159211">
    <w:abstractNumId w:val="38"/>
  </w:num>
  <w:num w:numId="22" w16cid:durableId="194008659">
    <w:abstractNumId w:val="66"/>
  </w:num>
  <w:num w:numId="23" w16cid:durableId="1254507125">
    <w:abstractNumId w:val="9"/>
  </w:num>
  <w:num w:numId="24" w16cid:durableId="1276328199">
    <w:abstractNumId w:val="15"/>
  </w:num>
  <w:num w:numId="25" w16cid:durableId="1520510031">
    <w:abstractNumId w:val="48"/>
  </w:num>
  <w:num w:numId="26" w16cid:durableId="1822768708">
    <w:abstractNumId w:val="84"/>
  </w:num>
  <w:num w:numId="27" w16cid:durableId="1925455859">
    <w:abstractNumId w:val="55"/>
  </w:num>
  <w:num w:numId="28" w16cid:durableId="528182938">
    <w:abstractNumId w:val="58"/>
  </w:num>
  <w:num w:numId="29" w16cid:durableId="169176458">
    <w:abstractNumId w:val="75"/>
  </w:num>
  <w:num w:numId="30" w16cid:durableId="1009330580">
    <w:abstractNumId w:val="33"/>
  </w:num>
  <w:num w:numId="31" w16cid:durableId="574512641">
    <w:abstractNumId w:val="89"/>
  </w:num>
  <w:num w:numId="32" w16cid:durableId="400712015">
    <w:abstractNumId w:val="82"/>
  </w:num>
  <w:num w:numId="33" w16cid:durableId="1285624222">
    <w:abstractNumId w:val="24"/>
  </w:num>
  <w:num w:numId="34" w16cid:durableId="333799479">
    <w:abstractNumId w:val="6"/>
  </w:num>
  <w:num w:numId="35" w16cid:durableId="267082148">
    <w:abstractNumId w:val="59"/>
  </w:num>
  <w:num w:numId="36" w16cid:durableId="686902807">
    <w:abstractNumId w:val="83"/>
  </w:num>
  <w:num w:numId="37" w16cid:durableId="173611107">
    <w:abstractNumId w:val="28"/>
  </w:num>
  <w:num w:numId="38" w16cid:durableId="343215161">
    <w:abstractNumId w:val="86"/>
  </w:num>
  <w:num w:numId="39" w16cid:durableId="333650805">
    <w:abstractNumId w:val="23"/>
  </w:num>
  <w:num w:numId="40" w16cid:durableId="150291074">
    <w:abstractNumId w:val="12"/>
  </w:num>
  <w:num w:numId="41" w16cid:durableId="1608848825">
    <w:abstractNumId w:val="2"/>
  </w:num>
  <w:num w:numId="42" w16cid:durableId="1843350425">
    <w:abstractNumId w:val="34"/>
  </w:num>
  <w:num w:numId="43" w16cid:durableId="268784704">
    <w:abstractNumId w:val="35"/>
  </w:num>
  <w:num w:numId="44" w16cid:durableId="736364609">
    <w:abstractNumId w:val="32"/>
  </w:num>
  <w:num w:numId="45" w16cid:durableId="1059667323">
    <w:abstractNumId w:val="79"/>
  </w:num>
  <w:num w:numId="46" w16cid:durableId="839154528">
    <w:abstractNumId w:val="87"/>
  </w:num>
  <w:num w:numId="47" w16cid:durableId="992837307">
    <w:abstractNumId w:val="72"/>
  </w:num>
  <w:num w:numId="48" w16cid:durableId="402341090">
    <w:abstractNumId w:val="44"/>
  </w:num>
  <w:num w:numId="49" w16cid:durableId="1006707966">
    <w:abstractNumId w:val="47"/>
  </w:num>
  <w:num w:numId="50" w16cid:durableId="2088379750">
    <w:abstractNumId w:val="42"/>
  </w:num>
  <w:num w:numId="51" w16cid:durableId="820079093">
    <w:abstractNumId w:val="90"/>
  </w:num>
  <w:num w:numId="52" w16cid:durableId="1905603811">
    <w:abstractNumId w:val="67"/>
  </w:num>
  <w:num w:numId="53" w16cid:durableId="704718656">
    <w:abstractNumId w:val="46"/>
  </w:num>
  <w:num w:numId="54" w16cid:durableId="1627926277">
    <w:abstractNumId w:val="88"/>
  </w:num>
  <w:num w:numId="55" w16cid:durableId="1091968675">
    <w:abstractNumId w:val="49"/>
  </w:num>
  <w:num w:numId="56" w16cid:durableId="1578053487">
    <w:abstractNumId w:val="26"/>
  </w:num>
  <w:num w:numId="57" w16cid:durableId="1447386528">
    <w:abstractNumId w:val="20"/>
  </w:num>
  <w:num w:numId="58" w16cid:durableId="613368582">
    <w:abstractNumId w:val="73"/>
  </w:num>
  <w:num w:numId="59" w16cid:durableId="310408088">
    <w:abstractNumId w:val="36"/>
  </w:num>
  <w:num w:numId="60" w16cid:durableId="290674913">
    <w:abstractNumId w:val="14"/>
  </w:num>
  <w:num w:numId="61" w16cid:durableId="1160996699">
    <w:abstractNumId w:val="21"/>
  </w:num>
  <w:num w:numId="62" w16cid:durableId="1111583037">
    <w:abstractNumId w:val="69"/>
  </w:num>
  <w:num w:numId="63" w16cid:durableId="97525793">
    <w:abstractNumId w:val="81"/>
  </w:num>
  <w:num w:numId="64" w16cid:durableId="327446070">
    <w:abstractNumId w:val="64"/>
  </w:num>
  <w:num w:numId="65" w16cid:durableId="1459910692">
    <w:abstractNumId w:val="19"/>
  </w:num>
  <w:num w:numId="66" w16cid:durableId="652411371">
    <w:abstractNumId w:val="17"/>
  </w:num>
  <w:num w:numId="67" w16cid:durableId="1680040322">
    <w:abstractNumId w:val="78"/>
  </w:num>
  <w:num w:numId="68" w16cid:durableId="1029722414">
    <w:abstractNumId w:val="37"/>
  </w:num>
  <w:num w:numId="69" w16cid:durableId="606305553">
    <w:abstractNumId w:val="3"/>
    <w:lvlOverride w:ilvl="0">
      <w:lvl w:ilvl="0">
        <w:start w:val="1"/>
        <w:numFmt w:val="decimal"/>
        <w:lvlText w:val="%1."/>
        <w:lvlJc w:val="left"/>
        <w:pPr>
          <w:tabs>
            <w:tab w:val="num" w:pos="907"/>
          </w:tabs>
          <w:ind w:left="907" w:hanging="907"/>
        </w:pPr>
        <w:rPr>
          <w:rFonts w:hint="default"/>
        </w:rPr>
      </w:lvl>
    </w:lvlOverride>
    <w:lvlOverride w:ilvl="1">
      <w:lvl w:ilvl="1">
        <w:start w:val="1"/>
        <w:numFmt w:val="decimal"/>
        <w:lvlText w:val="%1.%2"/>
        <w:lvlJc w:val="left"/>
        <w:pPr>
          <w:tabs>
            <w:tab w:val="num" w:pos="907"/>
          </w:tabs>
          <w:ind w:left="907"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0" w16cid:durableId="1488936166">
    <w:abstractNumId w:val="3"/>
    <w:lvlOverride w:ilvl="0">
      <w:lvl w:ilvl="0">
        <w:start w:val="1"/>
        <w:numFmt w:val="decimal"/>
        <w:lvlText w:val="%1."/>
        <w:lvlJc w:val="left"/>
        <w:pPr>
          <w:tabs>
            <w:tab w:val="num" w:pos="907"/>
          </w:tabs>
          <w:ind w:left="907" w:hanging="907"/>
        </w:pPr>
        <w:rPr>
          <w:rFonts w:hint="default"/>
        </w:rPr>
      </w:lvl>
    </w:lvlOverride>
    <w:lvlOverride w:ilvl="1">
      <w:lvl w:ilvl="1">
        <w:start w:val="1"/>
        <w:numFmt w:val="decimal"/>
        <w:lvlText w:val="%1.%2"/>
        <w:lvlJc w:val="left"/>
        <w:pPr>
          <w:tabs>
            <w:tab w:val="num" w:pos="907"/>
          </w:tabs>
          <w:ind w:left="907"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1" w16cid:durableId="1843006261">
    <w:abstractNumId w:val="25"/>
  </w:num>
  <w:num w:numId="72" w16cid:durableId="1922791471">
    <w:abstractNumId w:val="70"/>
  </w:num>
  <w:num w:numId="73" w16cid:durableId="84882251">
    <w:abstractNumId w:val="62"/>
  </w:num>
  <w:num w:numId="74" w16cid:durableId="1708598279">
    <w:abstractNumId w:val="26"/>
  </w:num>
  <w:num w:numId="75" w16cid:durableId="1436052617">
    <w:abstractNumId w:val="31"/>
  </w:num>
  <w:num w:numId="76" w16cid:durableId="1398286499">
    <w:abstractNumId w:val="3"/>
    <w:lvlOverride w:ilvl="0">
      <w:lvl w:ilvl="0">
        <w:start w:val="1"/>
        <w:numFmt w:val="decimal"/>
        <w:lvlText w:val="%1."/>
        <w:lvlJc w:val="left"/>
        <w:pPr>
          <w:tabs>
            <w:tab w:val="num" w:pos="907"/>
          </w:tabs>
          <w:ind w:left="907" w:hanging="907"/>
        </w:pPr>
        <w:rPr>
          <w:rFonts w:hint="default"/>
        </w:rPr>
      </w:lvl>
    </w:lvlOverride>
    <w:lvlOverride w:ilvl="1">
      <w:lvl w:ilvl="1">
        <w:start w:val="1"/>
        <w:numFmt w:val="decimal"/>
        <w:lvlText w:val="%1.%2"/>
        <w:lvlJc w:val="left"/>
        <w:pPr>
          <w:tabs>
            <w:tab w:val="num" w:pos="907"/>
          </w:tabs>
          <w:ind w:left="907"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7" w16cid:durableId="1550416489">
    <w:abstractNumId w:val="52"/>
  </w:num>
  <w:num w:numId="78" w16cid:durableId="199392601">
    <w:abstractNumId w:val="57"/>
  </w:num>
  <w:num w:numId="79" w16cid:durableId="1491755973">
    <w:abstractNumId w:val="50"/>
  </w:num>
  <w:num w:numId="80" w16cid:durableId="1531643876">
    <w:abstractNumId w:val="3"/>
    <w:lvlOverride w:ilvl="0">
      <w:lvl w:ilvl="0">
        <w:start w:val="1"/>
        <w:numFmt w:val="decimal"/>
        <w:lvlText w:val="%1."/>
        <w:lvlJc w:val="left"/>
        <w:pPr>
          <w:tabs>
            <w:tab w:val="num" w:pos="907"/>
          </w:tabs>
          <w:ind w:left="907" w:hanging="907"/>
        </w:pPr>
        <w:rPr>
          <w:rFonts w:hint="default"/>
        </w:rPr>
      </w:lvl>
    </w:lvlOverride>
    <w:lvlOverride w:ilvl="1">
      <w:lvl w:ilvl="1">
        <w:start w:val="1"/>
        <w:numFmt w:val="decimal"/>
        <w:lvlText w:val="%1.%2"/>
        <w:lvlJc w:val="left"/>
        <w:pPr>
          <w:tabs>
            <w:tab w:val="num" w:pos="907"/>
          </w:tabs>
          <w:ind w:left="907"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1" w16cid:durableId="1642614253">
    <w:abstractNumId w:val="56"/>
  </w:num>
  <w:num w:numId="82" w16cid:durableId="1461725518">
    <w:abstractNumId w:val="68"/>
  </w:num>
  <w:num w:numId="83" w16cid:durableId="2106076608">
    <w:abstractNumId w:val="3"/>
    <w:lvlOverride w:ilvl="0">
      <w:lvl w:ilvl="0">
        <w:start w:val="1"/>
        <w:numFmt w:val="decimal"/>
        <w:lvlText w:val="%1."/>
        <w:lvlJc w:val="left"/>
        <w:pPr>
          <w:tabs>
            <w:tab w:val="num" w:pos="907"/>
          </w:tabs>
          <w:ind w:left="907" w:hanging="907"/>
        </w:pPr>
        <w:rPr>
          <w:rFonts w:hint="default"/>
        </w:rPr>
      </w:lvl>
    </w:lvlOverride>
    <w:lvlOverride w:ilvl="1">
      <w:lvl w:ilvl="1">
        <w:start w:val="1"/>
        <w:numFmt w:val="decimal"/>
        <w:lvlText w:val="%1.%2"/>
        <w:lvlJc w:val="left"/>
        <w:pPr>
          <w:tabs>
            <w:tab w:val="num" w:pos="1049"/>
          </w:tabs>
          <w:ind w:left="1049"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4" w16cid:durableId="1336836013">
    <w:abstractNumId w:val="61"/>
  </w:num>
  <w:num w:numId="85" w16cid:durableId="1506551564">
    <w:abstractNumId w:val="3"/>
  </w:num>
  <w:num w:numId="86" w16cid:durableId="1624313075">
    <w:abstractNumId w:val="3"/>
    <w:lvlOverride w:ilvl="0">
      <w:lvl w:ilvl="0">
        <w:start w:val="1"/>
        <w:numFmt w:val="decimal"/>
        <w:lvlText w:val="%1."/>
        <w:lvlJc w:val="left"/>
        <w:pPr>
          <w:tabs>
            <w:tab w:val="num" w:pos="907"/>
          </w:tabs>
          <w:ind w:left="907" w:hanging="907"/>
        </w:pPr>
        <w:rPr>
          <w:rFonts w:hint="default"/>
        </w:rPr>
      </w:lvl>
    </w:lvlOverride>
    <w:lvlOverride w:ilvl="1">
      <w:lvl w:ilvl="1">
        <w:start w:val="1"/>
        <w:numFmt w:val="decimal"/>
        <w:lvlText w:val="%1.%2"/>
        <w:lvlJc w:val="left"/>
        <w:pPr>
          <w:tabs>
            <w:tab w:val="num" w:pos="1048"/>
          </w:tabs>
          <w:ind w:left="1048"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7" w16cid:durableId="409697023">
    <w:abstractNumId w:val="62"/>
  </w:num>
  <w:num w:numId="88" w16cid:durableId="138151413">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2892"/>
          </w:tabs>
          <w:ind w:left="289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9" w16cid:durableId="452210500">
    <w:abstractNumId w:val="30"/>
  </w:num>
  <w:num w:numId="90" w16cid:durableId="726614362">
    <w:abstractNumId w:val="77"/>
  </w:num>
  <w:num w:numId="91" w16cid:durableId="997075849">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2892"/>
          </w:tabs>
          <w:ind w:left="289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2" w16cid:durableId="357857319">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2892"/>
          </w:tabs>
          <w:ind w:left="289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3" w16cid:durableId="1758206656">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2892"/>
          </w:tabs>
          <w:ind w:left="289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4" w16cid:durableId="964114527">
    <w:abstractNumId w:val="43"/>
  </w:num>
  <w:num w:numId="95" w16cid:durableId="155150977">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2892"/>
          </w:tabs>
          <w:ind w:left="289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6" w16cid:durableId="478570986">
    <w:abstractNumId w:val="41"/>
  </w:num>
  <w:num w:numId="97" w16cid:durableId="1459176495">
    <w:abstractNumId w:val="39"/>
  </w:num>
  <w:num w:numId="98" w16cid:durableId="495271022">
    <w:abstractNumId w:val="27"/>
  </w:num>
  <w:num w:numId="99" w16cid:durableId="2139881865">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0" w16cid:durableId="1019625347">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1" w16cid:durableId="2125072752">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2" w16cid:durableId="833883406">
    <w:abstractNumId w:val="62"/>
  </w:num>
  <w:num w:numId="103" w16cid:durableId="55475394">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4" w16cid:durableId="1178739066">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5" w16cid:durableId="1440834840">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6" w16cid:durableId="494498229">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7" w16cid:durableId="1810709201">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8" w16cid:durableId="1652635949">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9" w16cid:durableId="980110391">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0" w16cid:durableId="214896250">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1" w16cid:durableId="378820155">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2" w16cid:durableId="1012105028">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3" w16cid:durableId="2025861557">
    <w:abstractNumId w:val="62"/>
  </w:num>
  <w:num w:numId="114" w16cid:durableId="1744451689">
    <w:abstractNumId w:val="3"/>
    <w:lvlOverride w:ilvl="0">
      <w:lvl w:ilvl="0">
        <w:start w:val="1"/>
        <w:numFmt w:val="decimal"/>
        <w:lvlText w:val="%1."/>
        <w:lvlJc w:val="left"/>
        <w:pPr>
          <w:tabs>
            <w:tab w:val="num" w:pos="1758"/>
          </w:tabs>
          <w:ind w:left="1758" w:hanging="907"/>
        </w:pPr>
        <w:rPr>
          <w:rFonts w:hint="default"/>
        </w:rPr>
      </w:lvl>
    </w:lvlOverride>
    <w:lvlOverride w:ilvl="1">
      <w:lvl w:ilvl="1">
        <w:start w:val="1"/>
        <w:numFmt w:val="decimal"/>
        <w:lvlText w:val="%1.%2"/>
        <w:lvlJc w:val="left"/>
        <w:pPr>
          <w:tabs>
            <w:tab w:val="num" w:pos="7712"/>
          </w:tabs>
          <w:ind w:left="7712" w:hanging="907"/>
        </w:pPr>
        <w:rPr>
          <w:rFonts w:hint="default"/>
          <w:i w:val="0"/>
          <w:sz w:val="28"/>
          <w:szCs w:val="28"/>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5" w16cid:durableId="1397897777">
    <w:abstractNumId w:val="62"/>
  </w:num>
  <w:num w:numId="116" w16cid:durableId="389809602">
    <w:abstractNumId w:val="29"/>
  </w:num>
  <w:num w:numId="117" w16cid:durableId="2018189413">
    <w:abstractNumId w:val="62"/>
  </w:num>
  <w:num w:numId="118" w16cid:durableId="731735652">
    <w:abstractNumId w:val="13"/>
  </w:num>
  <w:num w:numId="119" w16cid:durableId="369917716">
    <w:abstractNumId w:val="62"/>
  </w:num>
  <w:num w:numId="120" w16cid:durableId="1363941895">
    <w:abstractNumId w:val="29"/>
  </w:num>
  <w:num w:numId="121" w16cid:durableId="946501970">
    <w:abstractNumId w:val="29"/>
  </w:num>
  <w:num w:numId="122" w16cid:durableId="1840193943">
    <w:abstractNumId w:val="29"/>
  </w:num>
  <w:num w:numId="123" w16cid:durableId="448859758">
    <w:abstractNumId w:val="62"/>
  </w:num>
  <w:num w:numId="124" w16cid:durableId="1990938825">
    <w:abstractNumId w:val="62"/>
  </w:num>
  <w:num w:numId="125" w16cid:durableId="1657415769">
    <w:abstractNumId w:val="62"/>
  </w:num>
  <w:num w:numId="126" w16cid:durableId="1185242179">
    <w:abstractNumId w:val="65"/>
  </w:num>
  <w:num w:numId="127" w16cid:durableId="1912540240">
    <w:abstractNumId w:val="51"/>
  </w:num>
  <w:num w:numId="128" w16cid:durableId="1178233647">
    <w:abstractNumId w:val="63"/>
  </w:num>
  <w:num w:numId="129" w16cid:durableId="1278870383">
    <w:abstractNumId w:val="91"/>
  </w:num>
  <w:num w:numId="130" w16cid:durableId="1803957713">
    <w:abstractNumId w:val="29"/>
  </w:num>
  <w:num w:numId="131" w16cid:durableId="1809012150">
    <w:abstractNumId w:val="29"/>
  </w:num>
  <w:num w:numId="132" w16cid:durableId="1990478558">
    <w:abstractNumId w:val="29"/>
  </w:num>
  <w:num w:numId="133" w16cid:durableId="1108083616">
    <w:abstractNumId w:val="29"/>
  </w:num>
  <w:num w:numId="134" w16cid:durableId="960301352">
    <w:abstractNumId w:val="29"/>
  </w:num>
  <w:num w:numId="135" w16cid:durableId="954142161">
    <w:abstractNumId w:val="51"/>
  </w:num>
  <w:num w:numId="136" w16cid:durableId="763187261">
    <w:abstractNumId w:val="11"/>
  </w:num>
  <w:num w:numId="137" w16cid:durableId="696393858">
    <w:abstractNumId w:val="29"/>
  </w:num>
  <w:num w:numId="138" w16cid:durableId="97086956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728040990">
    <w:abstractNumId w:val="29"/>
  </w:num>
  <w:num w:numId="140" w16cid:durableId="681736062">
    <w:abstractNumId w:val="40"/>
  </w:num>
  <w:num w:numId="141" w16cid:durableId="1257321792">
    <w:abstractNumId w:val="29"/>
  </w:num>
  <w:num w:numId="142" w16cid:durableId="842667338">
    <w:abstractNumId w:val="22"/>
  </w:num>
  <w:num w:numId="143" w16cid:durableId="1748845860">
    <w:abstractNumId w:val="45"/>
  </w:num>
  <w:num w:numId="144" w16cid:durableId="303433073">
    <w:abstractNumId w:val="51"/>
  </w:num>
  <w:num w:numId="145" w16cid:durableId="657609180">
    <w:abstractNumId w:val="51"/>
  </w:num>
  <w:num w:numId="146" w16cid:durableId="1761902065">
    <w:abstractNumId w:val="51"/>
  </w:num>
  <w:num w:numId="147" w16cid:durableId="1179268920">
    <w:abstractNumId w:val="51"/>
  </w:num>
  <w:num w:numId="148" w16cid:durableId="1511605161">
    <w:abstractNumId w:val="29"/>
  </w:num>
  <w:num w:numId="149" w16cid:durableId="50423984">
    <w:abstractNumId w:val="51"/>
  </w:num>
  <w:num w:numId="150" w16cid:durableId="977876330">
    <w:abstractNumId w:val="51"/>
  </w:num>
  <w:num w:numId="151" w16cid:durableId="1698700675">
    <w:abstractNumId w:val="51"/>
  </w:num>
  <w:num w:numId="152" w16cid:durableId="1434127031">
    <w:abstractNumId w:val="51"/>
  </w:num>
  <w:num w:numId="153" w16cid:durableId="1052460388">
    <w:abstractNumId w:val="51"/>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stylePaneSortMethod w:val="0003"/>
  <w:documentProtection w:formatting="1" w:enforcement="0"/>
  <w:styleLockTheme/>
  <w:styleLockQFSet/>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E4"/>
    <w:rsid w:val="0000095A"/>
    <w:rsid w:val="00001787"/>
    <w:rsid w:val="000017A8"/>
    <w:rsid w:val="00001A20"/>
    <w:rsid w:val="0000285C"/>
    <w:rsid w:val="00003655"/>
    <w:rsid w:val="00003CEC"/>
    <w:rsid w:val="00003F33"/>
    <w:rsid w:val="00003FCA"/>
    <w:rsid w:val="000047E2"/>
    <w:rsid w:val="00004827"/>
    <w:rsid w:val="000049CC"/>
    <w:rsid w:val="0000537A"/>
    <w:rsid w:val="00006C24"/>
    <w:rsid w:val="0000712D"/>
    <w:rsid w:val="000075F8"/>
    <w:rsid w:val="00010FF4"/>
    <w:rsid w:val="0001117B"/>
    <w:rsid w:val="0001117C"/>
    <w:rsid w:val="00012201"/>
    <w:rsid w:val="000124FE"/>
    <w:rsid w:val="00013EC4"/>
    <w:rsid w:val="00014476"/>
    <w:rsid w:val="00015617"/>
    <w:rsid w:val="00016D1C"/>
    <w:rsid w:val="000201FE"/>
    <w:rsid w:val="000210AC"/>
    <w:rsid w:val="00021E2D"/>
    <w:rsid w:val="00021EA1"/>
    <w:rsid w:val="00022062"/>
    <w:rsid w:val="00022685"/>
    <w:rsid w:val="00022DE8"/>
    <w:rsid w:val="000231DB"/>
    <w:rsid w:val="00023374"/>
    <w:rsid w:val="00023B22"/>
    <w:rsid w:val="00023C8C"/>
    <w:rsid w:val="00024433"/>
    <w:rsid w:val="00024E57"/>
    <w:rsid w:val="00024F6E"/>
    <w:rsid w:val="00026157"/>
    <w:rsid w:val="0002666D"/>
    <w:rsid w:val="0002777A"/>
    <w:rsid w:val="00027E04"/>
    <w:rsid w:val="00030CC0"/>
    <w:rsid w:val="0003122C"/>
    <w:rsid w:val="000331A3"/>
    <w:rsid w:val="00033527"/>
    <w:rsid w:val="0003357D"/>
    <w:rsid w:val="000349B1"/>
    <w:rsid w:val="0003593E"/>
    <w:rsid w:val="00035D09"/>
    <w:rsid w:val="000360AA"/>
    <w:rsid w:val="00037443"/>
    <w:rsid w:val="00037990"/>
    <w:rsid w:val="00037FE4"/>
    <w:rsid w:val="00040AA7"/>
    <w:rsid w:val="00042CD1"/>
    <w:rsid w:val="00043546"/>
    <w:rsid w:val="000437A7"/>
    <w:rsid w:val="000438E4"/>
    <w:rsid w:val="00043B39"/>
    <w:rsid w:val="00043ED1"/>
    <w:rsid w:val="00044865"/>
    <w:rsid w:val="00044B96"/>
    <w:rsid w:val="000454CF"/>
    <w:rsid w:val="00045686"/>
    <w:rsid w:val="00045723"/>
    <w:rsid w:val="00045975"/>
    <w:rsid w:val="00045AF0"/>
    <w:rsid w:val="00046675"/>
    <w:rsid w:val="00046B9F"/>
    <w:rsid w:val="000506A6"/>
    <w:rsid w:val="0005130E"/>
    <w:rsid w:val="0005144A"/>
    <w:rsid w:val="000514AA"/>
    <w:rsid w:val="000520A5"/>
    <w:rsid w:val="00052C5B"/>
    <w:rsid w:val="00053082"/>
    <w:rsid w:val="000532A7"/>
    <w:rsid w:val="0005425F"/>
    <w:rsid w:val="000557E3"/>
    <w:rsid w:val="00055A1C"/>
    <w:rsid w:val="00056242"/>
    <w:rsid w:val="000573DF"/>
    <w:rsid w:val="00057B7E"/>
    <w:rsid w:val="00057BFD"/>
    <w:rsid w:val="00057F30"/>
    <w:rsid w:val="000605B3"/>
    <w:rsid w:val="00061478"/>
    <w:rsid w:val="000616A5"/>
    <w:rsid w:val="000616D8"/>
    <w:rsid w:val="00061989"/>
    <w:rsid w:val="00062C01"/>
    <w:rsid w:val="0006392D"/>
    <w:rsid w:val="0006406E"/>
    <w:rsid w:val="00064245"/>
    <w:rsid w:val="00064C2F"/>
    <w:rsid w:val="000654CA"/>
    <w:rsid w:val="00065633"/>
    <w:rsid w:val="00065E95"/>
    <w:rsid w:val="000679D8"/>
    <w:rsid w:val="00067E7C"/>
    <w:rsid w:val="00067EDD"/>
    <w:rsid w:val="000704EF"/>
    <w:rsid w:val="00070867"/>
    <w:rsid w:val="00070980"/>
    <w:rsid w:val="000713A1"/>
    <w:rsid w:val="00072205"/>
    <w:rsid w:val="00072B6D"/>
    <w:rsid w:val="00072D9A"/>
    <w:rsid w:val="00073DF1"/>
    <w:rsid w:val="00074EC3"/>
    <w:rsid w:val="00075A32"/>
    <w:rsid w:val="00075A5F"/>
    <w:rsid w:val="00076641"/>
    <w:rsid w:val="000766E0"/>
    <w:rsid w:val="00077325"/>
    <w:rsid w:val="00077B04"/>
    <w:rsid w:val="00080F92"/>
    <w:rsid w:val="00081324"/>
    <w:rsid w:val="00081D46"/>
    <w:rsid w:val="0008254C"/>
    <w:rsid w:val="00082685"/>
    <w:rsid w:val="0008280A"/>
    <w:rsid w:val="00083498"/>
    <w:rsid w:val="0008362A"/>
    <w:rsid w:val="00083A39"/>
    <w:rsid w:val="00083D8B"/>
    <w:rsid w:val="00084619"/>
    <w:rsid w:val="00084BB0"/>
    <w:rsid w:val="00084FC0"/>
    <w:rsid w:val="00085D7E"/>
    <w:rsid w:val="00086C43"/>
    <w:rsid w:val="00087BA7"/>
    <w:rsid w:val="00090152"/>
    <w:rsid w:val="000915A8"/>
    <w:rsid w:val="00091614"/>
    <w:rsid w:val="00092068"/>
    <w:rsid w:val="0009243B"/>
    <w:rsid w:val="00092ECC"/>
    <w:rsid w:val="0009334D"/>
    <w:rsid w:val="000933B3"/>
    <w:rsid w:val="00094460"/>
    <w:rsid w:val="00094623"/>
    <w:rsid w:val="00094CD1"/>
    <w:rsid w:val="00096907"/>
    <w:rsid w:val="00096BF1"/>
    <w:rsid w:val="00096D1E"/>
    <w:rsid w:val="000A0622"/>
    <w:rsid w:val="000A1D12"/>
    <w:rsid w:val="000A2155"/>
    <w:rsid w:val="000A25EA"/>
    <w:rsid w:val="000A2848"/>
    <w:rsid w:val="000A2D62"/>
    <w:rsid w:val="000A2EB3"/>
    <w:rsid w:val="000A4E18"/>
    <w:rsid w:val="000A5724"/>
    <w:rsid w:val="000A5FB5"/>
    <w:rsid w:val="000B14BC"/>
    <w:rsid w:val="000B1902"/>
    <w:rsid w:val="000B261B"/>
    <w:rsid w:val="000B2A02"/>
    <w:rsid w:val="000B37BE"/>
    <w:rsid w:val="000B5367"/>
    <w:rsid w:val="000B5A43"/>
    <w:rsid w:val="000B5A6B"/>
    <w:rsid w:val="000B7411"/>
    <w:rsid w:val="000B7568"/>
    <w:rsid w:val="000B7EA7"/>
    <w:rsid w:val="000C04DB"/>
    <w:rsid w:val="000C11F2"/>
    <w:rsid w:val="000C1D9D"/>
    <w:rsid w:val="000C2102"/>
    <w:rsid w:val="000C2329"/>
    <w:rsid w:val="000C30C2"/>
    <w:rsid w:val="000C32A2"/>
    <w:rsid w:val="000C3FE5"/>
    <w:rsid w:val="000C4A3B"/>
    <w:rsid w:val="000C5AD1"/>
    <w:rsid w:val="000C5B6E"/>
    <w:rsid w:val="000C6309"/>
    <w:rsid w:val="000C654E"/>
    <w:rsid w:val="000C65B9"/>
    <w:rsid w:val="000C6901"/>
    <w:rsid w:val="000C6C62"/>
    <w:rsid w:val="000C775F"/>
    <w:rsid w:val="000C7EE4"/>
    <w:rsid w:val="000D2110"/>
    <w:rsid w:val="000D3C95"/>
    <w:rsid w:val="000D6826"/>
    <w:rsid w:val="000D6A38"/>
    <w:rsid w:val="000D6AF2"/>
    <w:rsid w:val="000D6E0D"/>
    <w:rsid w:val="000D6EBB"/>
    <w:rsid w:val="000D73E3"/>
    <w:rsid w:val="000D771D"/>
    <w:rsid w:val="000D7C86"/>
    <w:rsid w:val="000E00F4"/>
    <w:rsid w:val="000E1C28"/>
    <w:rsid w:val="000E2009"/>
    <w:rsid w:val="000E24F8"/>
    <w:rsid w:val="000E2DA5"/>
    <w:rsid w:val="000E3399"/>
    <w:rsid w:val="000E3852"/>
    <w:rsid w:val="000E3DFF"/>
    <w:rsid w:val="000E3F99"/>
    <w:rsid w:val="000E40FD"/>
    <w:rsid w:val="000E41D4"/>
    <w:rsid w:val="000E5311"/>
    <w:rsid w:val="000E532E"/>
    <w:rsid w:val="000E56B6"/>
    <w:rsid w:val="000E595B"/>
    <w:rsid w:val="000E5C19"/>
    <w:rsid w:val="000E69C1"/>
    <w:rsid w:val="000E742D"/>
    <w:rsid w:val="000E7C43"/>
    <w:rsid w:val="000F0AB6"/>
    <w:rsid w:val="000F1874"/>
    <w:rsid w:val="000F1890"/>
    <w:rsid w:val="000F1D99"/>
    <w:rsid w:val="000F2A0E"/>
    <w:rsid w:val="000F44BD"/>
    <w:rsid w:val="000F4544"/>
    <w:rsid w:val="000F565B"/>
    <w:rsid w:val="000F56F8"/>
    <w:rsid w:val="000F5B26"/>
    <w:rsid w:val="000F65EA"/>
    <w:rsid w:val="000F6F9F"/>
    <w:rsid w:val="000F703C"/>
    <w:rsid w:val="000F784A"/>
    <w:rsid w:val="000F7932"/>
    <w:rsid w:val="000F7939"/>
    <w:rsid w:val="00100295"/>
    <w:rsid w:val="00100530"/>
    <w:rsid w:val="00102573"/>
    <w:rsid w:val="001027D2"/>
    <w:rsid w:val="00102DF3"/>
    <w:rsid w:val="00103311"/>
    <w:rsid w:val="00103353"/>
    <w:rsid w:val="0010338D"/>
    <w:rsid w:val="001037A5"/>
    <w:rsid w:val="001043BB"/>
    <w:rsid w:val="001045C3"/>
    <w:rsid w:val="001062B3"/>
    <w:rsid w:val="00106648"/>
    <w:rsid w:val="00107586"/>
    <w:rsid w:val="00110B17"/>
    <w:rsid w:val="00110D19"/>
    <w:rsid w:val="001114AC"/>
    <w:rsid w:val="00113346"/>
    <w:rsid w:val="001133B9"/>
    <w:rsid w:val="0011350E"/>
    <w:rsid w:val="00113714"/>
    <w:rsid w:val="00113D35"/>
    <w:rsid w:val="0011496E"/>
    <w:rsid w:val="00114FE5"/>
    <w:rsid w:val="001155DA"/>
    <w:rsid w:val="0011600A"/>
    <w:rsid w:val="0011638C"/>
    <w:rsid w:val="001167F4"/>
    <w:rsid w:val="001169E9"/>
    <w:rsid w:val="00116A30"/>
    <w:rsid w:val="0012051E"/>
    <w:rsid w:val="00120D03"/>
    <w:rsid w:val="00120FE1"/>
    <w:rsid w:val="00121A27"/>
    <w:rsid w:val="00121DA4"/>
    <w:rsid w:val="00121FDC"/>
    <w:rsid w:val="00122153"/>
    <w:rsid w:val="001223E0"/>
    <w:rsid w:val="00124FBD"/>
    <w:rsid w:val="001250B6"/>
    <w:rsid w:val="001258B1"/>
    <w:rsid w:val="00125D9F"/>
    <w:rsid w:val="00127A6E"/>
    <w:rsid w:val="00127E73"/>
    <w:rsid w:val="00130088"/>
    <w:rsid w:val="001305BC"/>
    <w:rsid w:val="00130963"/>
    <w:rsid w:val="00131041"/>
    <w:rsid w:val="001332B7"/>
    <w:rsid w:val="00133870"/>
    <w:rsid w:val="0013545C"/>
    <w:rsid w:val="001361FA"/>
    <w:rsid w:val="00136717"/>
    <w:rsid w:val="0013797B"/>
    <w:rsid w:val="00141DF2"/>
    <w:rsid w:val="001423C9"/>
    <w:rsid w:val="0014282C"/>
    <w:rsid w:val="00142B80"/>
    <w:rsid w:val="00142F5A"/>
    <w:rsid w:val="00143B53"/>
    <w:rsid w:val="0014491E"/>
    <w:rsid w:val="00144DCF"/>
    <w:rsid w:val="00144E86"/>
    <w:rsid w:val="00145AE2"/>
    <w:rsid w:val="00145B8C"/>
    <w:rsid w:val="001462C2"/>
    <w:rsid w:val="0014651C"/>
    <w:rsid w:val="0014655D"/>
    <w:rsid w:val="0014719A"/>
    <w:rsid w:val="00147B42"/>
    <w:rsid w:val="00147C19"/>
    <w:rsid w:val="001500BC"/>
    <w:rsid w:val="001509CD"/>
    <w:rsid w:val="0015173B"/>
    <w:rsid w:val="0015269D"/>
    <w:rsid w:val="00152A8A"/>
    <w:rsid w:val="0015358E"/>
    <w:rsid w:val="001540C2"/>
    <w:rsid w:val="00154208"/>
    <w:rsid w:val="00154B6F"/>
    <w:rsid w:val="00154FB9"/>
    <w:rsid w:val="001553A0"/>
    <w:rsid w:val="00155807"/>
    <w:rsid w:val="00155C10"/>
    <w:rsid w:val="00156347"/>
    <w:rsid w:val="00156715"/>
    <w:rsid w:val="00156910"/>
    <w:rsid w:val="00160009"/>
    <w:rsid w:val="00160382"/>
    <w:rsid w:val="00161872"/>
    <w:rsid w:val="00161DCE"/>
    <w:rsid w:val="00161E10"/>
    <w:rsid w:val="00161F68"/>
    <w:rsid w:val="00161FAF"/>
    <w:rsid w:val="001627C0"/>
    <w:rsid w:val="00162B68"/>
    <w:rsid w:val="00163033"/>
    <w:rsid w:val="001631F6"/>
    <w:rsid w:val="001638E0"/>
    <w:rsid w:val="00163F77"/>
    <w:rsid w:val="0016455A"/>
    <w:rsid w:val="00167D1A"/>
    <w:rsid w:val="00170B98"/>
    <w:rsid w:val="00170E04"/>
    <w:rsid w:val="001712EB"/>
    <w:rsid w:val="00171486"/>
    <w:rsid w:val="001729B1"/>
    <w:rsid w:val="001731B8"/>
    <w:rsid w:val="001738EA"/>
    <w:rsid w:val="00175279"/>
    <w:rsid w:val="001763B2"/>
    <w:rsid w:val="001766F7"/>
    <w:rsid w:val="0017689C"/>
    <w:rsid w:val="00177A1E"/>
    <w:rsid w:val="00177AF6"/>
    <w:rsid w:val="00180F64"/>
    <w:rsid w:val="001825EB"/>
    <w:rsid w:val="00182BAC"/>
    <w:rsid w:val="00182EF6"/>
    <w:rsid w:val="001832DC"/>
    <w:rsid w:val="00183B63"/>
    <w:rsid w:val="00183CFE"/>
    <w:rsid w:val="00183E62"/>
    <w:rsid w:val="0018497B"/>
    <w:rsid w:val="00185805"/>
    <w:rsid w:val="00186176"/>
    <w:rsid w:val="001862BA"/>
    <w:rsid w:val="001872B0"/>
    <w:rsid w:val="001900F1"/>
    <w:rsid w:val="00191C0A"/>
    <w:rsid w:val="001925B7"/>
    <w:rsid w:val="00192B17"/>
    <w:rsid w:val="00193688"/>
    <w:rsid w:val="00193C9B"/>
    <w:rsid w:val="00193F24"/>
    <w:rsid w:val="00194AE0"/>
    <w:rsid w:val="00194DEB"/>
    <w:rsid w:val="0019503A"/>
    <w:rsid w:val="001978F2"/>
    <w:rsid w:val="00197BEB"/>
    <w:rsid w:val="00197F11"/>
    <w:rsid w:val="001A08E8"/>
    <w:rsid w:val="001A1882"/>
    <w:rsid w:val="001A18D9"/>
    <w:rsid w:val="001A2C06"/>
    <w:rsid w:val="001A2DAA"/>
    <w:rsid w:val="001A2EF1"/>
    <w:rsid w:val="001A3473"/>
    <w:rsid w:val="001A476E"/>
    <w:rsid w:val="001A4F5C"/>
    <w:rsid w:val="001A528B"/>
    <w:rsid w:val="001A76BA"/>
    <w:rsid w:val="001A7D17"/>
    <w:rsid w:val="001B05C9"/>
    <w:rsid w:val="001B0AFE"/>
    <w:rsid w:val="001B266A"/>
    <w:rsid w:val="001B30FC"/>
    <w:rsid w:val="001B328A"/>
    <w:rsid w:val="001B32BB"/>
    <w:rsid w:val="001B3408"/>
    <w:rsid w:val="001B3905"/>
    <w:rsid w:val="001B3EC0"/>
    <w:rsid w:val="001B4843"/>
    <w:rsid w:val="001B4DD3"/>
    <w:rsid w:val="001B4F48"/>
    <w:rsid w:val="001B4FDD"/>
    <w:rsid w:val="001B5579"/>
    <w:rsid w:val="001B5C74"/>
    <w:rsid w:val="001B6E95"/>
    <w:rsid w:val="001B75CC"/>
    <w:rsid w:val="001B7B36"/>
    <w:rsid w:val="001B7BDD"/>
    <w:rsid w:val="001B7EB5"/>
    <w:rsid w:val="001C00FA"/>
    <w:rsid w:val="001C0647"/>
    <w:rsid w:val="001C07E8"/>
    <w:rsid w:val="001C0D16"/>
    <w:rsid w:val="001C22F7"/>
    <w:rsid w:val="001C2B85"/>
    <w:rsid w:val="001C2C05"/>
    <w:rsid w:val="001C2EFE"/>
    <w:rsid w:val="001C3E8A"/>
    <w:rsid w:val="001C5605"/>
    <w:rsid w:val="001C5BA2"/>
    <w:rsid w:val="001C5C89"/>
    <w:rsid w:val="001C6529"/>
    <w:rsid w:val="001C6893"/>
    <w:rsid w:val="001C6A83"/>
    <w:rsid w:val="001C7A26"/>
    <w:rsid w:val="001C7E42"/>
    <w:rsid w:val="001D09CC"/>
    <w:rsid w:val="001D0B9E"/>
    <w:rsid w:val="001D10A7"/>
    <w:rsid w:val="001D137D"/>
    <w:rsid w:val="001D1EC0"/>
    <w:rsid w:val="001D2378"/>
    <w:rsid w:val="001D2407"/>
    <w:rsid w:val="001D276C"/>
    <w:rsid w:val="001D3DA0"/>
    <w:rsid w:val="001D4AE4"/>
    <w:rsid w:val="001D5241"/>
    <w:rsid w:val="001D57CE"/>
    <w:rsid w:val="001D67DE"/>
    <w:rsid w:val="001D6E77"/>
    <w:rsid w:val="001E01D5"/>
    <w:rsid w:val="001E0467"/>
    <w:rsid w:val="001E08D6"/>
    <w:rsid w:val="001E2A38"/>
    <w:rsid w:val="001E2C56"/>
    <w:rsid w:val="001E2D3D"/>
    <w:rsid w:val="001E301E"/>
    <w:rsid w:val="001E33EE"/>
    <w:rsid w:val="001E361B"/>
    <w:rsid w:val="001E369C"/>
    <w:rsid w:val="001E40AB"/>
    <w:rsid w:val="001E44C7"/>
    <w:rsid w:val="001E4DA4"/>
    <w:rsid w:val="001E57A3"/>
    <w:rsid w:val="001E747E"/>
    <w:rsid w:val="001E7D40"/>
    <w:rsid w:val="001F2286"/>
    <w:rsid w:val="001F22EC"/>
    <w:rsid w:val="001F2342"/>
    <w:rsid w:val="001F32A1"/>
    <w:rsid w:val="001F3859"/>
    <w:rsid w:val="001F4185"/>
    <w:rsid w:val="001F4F4D"/>
    <w:rsid w:val="001F5290"/>
    <w:rsid w:val="001F56BE"/>
    <w:rsid w:val="001F57A2"/>
    <w:rsid w:val="001F5949"/>
    <w:rsid w:val="001F698A"/>
    <w:rsid w:val="001F722F"/>
    <w:rsid w:val="002006C8"/>
    <w:rsid w:val="00200DA9"/>
    <w:rsid w:val="002016CF"/>
    <w:rsid w:val="00201B0D"/>
    <w:rsid w:val="00202038"/>
    <w:rsid w:val="002020F3"/>
    <w:rsid w:val="00203163"/>
    <w:rsid w:val="00203B53"/>
    <w:rsid w:val="0020416F"/>
    <w:rsid w:val="00205229"/>
    <w:rsid w:val="00205535"/>
    <w:rsid w:val="002061EE"/>
    <w:rsid w:val="00206285"/>
    <w:rsid w:val="002064AB"/>
    <w:rsid w:val="002064BC"/>
    <w:rsid w:val="0020674E"/>
    <w:rsid w:val="002068AA"/>
    <w:rsid w:val="00207066"/>
    <w:rsid w:val="00207632"/>
    <w:rsid w:val="00210093"/>
    <w:rsid w:val="002102AF"/>
    <w:rsid w:val="002111F3"/>
    <w:rsid w:val="00211777"/>
    <w:rsid w:val="002117DD"/>
    <w:rsid w:val="00211856"/>
    <w:rsid w:val="00212B89"/>
    <w:rsid w:val="00212E52"/>
    <w:rsid w:val="00212FDF"/>
    <w:rsid w:val="00213799"/>
    <w:rsid w:val="00213951"/>
    <w:rsid w:val="002142DB"/>
    <w:rsid w:val="00215CDB"/>
    <w:rsid w:val="00216139"/>
    <w:rsid w:val="002162F1"/>
    <w:rsid w:val="0021644D"/>
    <w:rsid w:val="00217237"/>
    <w:rsid w:val="00217D10"/>
    <w:rsid w:val="00217E29"/>
    <w:rsid w:val="00220FC9"/>
    <w:rsid w:val="0022118D"/>
    <w:rsid w:val="0022122E"/>
    <w:rsid w:val="002218DA"/>
    <w:rsid w:val="00221E29"/>
    <w:rsid w:val="002226BB"/>
    <w:rsid w:val="00222BFA"/>
    <w:rsid w:val="00223013"/>
    <w:rsid w:val="00223EE9"/>
    <w:rsid w:val="00224501"/>
    <w:rsid w:val="00224FE8"/>
    <w:rsid w:val="00226022"/>
    <w:rsid w:val="002267D5"/>
    <w:rsid w:val="00226AEA"/>
    <w:rsid w:val="00226F85"/>
    <w:rsid w:val="00226F99"/>
    <w:rsid w:val="00227682"/>
    <w:rsid w:val="00227E90"/>
    <w:rsid w:val="00230CD2"/>
    <w:rsid w:val="00231432"/>
    <w:rsid w:val="0023225B"/>
    <w:rsid w:val="00232C96"/>
    <w:rsid w:val="00232E84"/>
    <w:rsid w:val="002333EF"/>
    <w:rsid w:val="002334C4"/>
    <w:rsid w:val="002343DE"/>
    <w:rsid w:val="002344A5"/>
    <w:rsid w:val="002345BF"/>
    <w:rsid w:val="00234612"/>
    <w:rsid w:val="00234BEB"/>
    <w:rsid w:val="00235E1E"/>
    <w:rsid w:val="00236AB7"/>
    <w:rsid w:val="00237FB3"/>
    <w:rsid w:val="00240142"/>
    <w:rsid w:val="00240DAF"/>
    <w:rsid w:val="00241894"/>
    <w:rsid w:val="0024291B"/>
    <w:rsid w:val="00242D92"/>
    <w:rsid w:val="00243A10"/>
    <w:rsid w:val="00243B7B"/>
    <w:rsid w:val="00244081"/>
    <w:rsid w:val="00244AF0"/>
    <w:rsid w:val="002453E2"/>
    <w:rsid w:val="00245F0C"/>
    <w:rsid w:val="002462CD"/>
    <w:rsid w:val="00246AAD"/>
    <w:rsid w:val="00247317"/>
    <w:rsid w:val="002474E4"/>
    <w:rsid w:val="00247977"/>
    <w:rsid w:val="00247B2D"/>
    <w:rsid w:val="00247D83"/>
    <w:rsid w:val="002501D5"/>
    <w:rsid w:val="0025062A"/>
    <w:rsid w:val="0025087C"/>
    <w:rsid w:val="00251543"/>
    <w:rsid w:val="00251D04"/>
    <w:rsid w:val="00252CD0"/>
    <w:rsid w:val="00252E41"/>
    <w:rsid w:val="00252FD6"/>
    <w:rsid w:val="00253AA2"/>
    <w:rsid w:val="00253C25"/>
    <w:rsid w:val="00253FB6"/>
    <w:rsid w:val="002544C2"/>
    <w:rsid w:val="00255E59"/>
    <w:rsid w:val="00255EE5"/>
    <w:rsid w:val="00255F44"/>
    <w:rsid w:val="00256062"/>
    <w:rsid w:val="002571D3"/>
    <w:rsid w:val="0025789E"/>
    <w:rsid w:val="002603F7"/>
    <w:rsid w:val="002614EE"/>
    <w:rsid w:val="002615EC"/>
    <w:rsid w:val="00261A8C"/>
    <w:rsid w:val="0026284B"/>
    <w:rsid w:val="00262DFF"/>
    <w:rsid w:val="00263240"/>
    <w:rsid w:val="00263730"/>
    <w:rsid w:val="00264215"/>
    <w:rsid w:val="00264352"/>
    <w:rsid w:val="00265C87"/>
    <w:rsid w:val="00266172"/>
    <w:rsid w:val="00266861"/>
    <w:rsid w:val="0027022D"/>
    <w:rsid w:val="002703BB"/>
    <w:rsid w:val="00270746"/>
    <w:rsid w:val="00270965"/>
    <w:rsid w:val="00272E09"/>
    <w:rsid w:val="00272E39"/>
    <w:rsid w:val="002732B0"/>
    <w:rsid w:val="00273752"/>
    <w:rsid w:val="00274A0B"/>
    <w:rsid w:val="00275203"/>
    <w:rsid w:val="002759D4"/>
    <w:rsid w:val="00275A2C"/>
    <w:rsid w:val="00275F5E"/>
    <w:rsid w:val="002767D3"/>
    <w:rsid w:val="00276EA6"/>
    <w:rsid w:val="00277DC0"/>
    <w:rsid w:val="00281127"/>
    <w:rsid w:val="00282762"/>
    <w:rsid w:val="00283981"/>
    <w:rsid w:val="00284451"/>
    <w:rsid w:val="00286689"/>
    <w:rsid w:val="002869E0"/>
    <w:rsid w:val="00286FD3"/>
    <w:rsid w:val="00287669"/>
    <w:rsid w:val="00290FDE"/>
    <w:rsid w:val="002910DE"/>
    <w:rsid w:val="00291920"/>
    <w:rsid w:val="00292875"/>
    <w:rsid w:val="002930AF"/>
    <w:rsid w:val="00294313"/>
    <w:rsid w:val="00294FD2"/>
    <w:rsid w:val="00295846"/>
    <w:rsid w:val="00296B41"/>
    <w:rsid w:val="002A0899"/>
    <w:rsid w:val="002A2955"/>
    <w:rsid w:val="002A2D2D"/>
    <w:rsid w:val="002A3713"/>
    <w:rsid w:val="002A40BB"/>
    <w:rsid w:val="002A4EA2"/>
    <w:rsid w:val="002A59A3"/>
    <w:rsid w:val="002A6D1B"/>
    <w:rsid w:val="002A7129"/>
    <w:rsid w:val="002A763B"/>
    <w:rsid w:val="002A76FA"/>
    <w:rsid w:val="002A7AA0"/>
    <w:rsid w:val="002B08DF"/>
    <w:rsid w:val="002B1573"/>
    <w:rsid w:val="002B15F7"/>
    <w:rsid w:val="002B29DA"/>
    <w:rsid w:val="002B34FB"/>
    <w:rsid w:val="002B359B"/>
    <w:rsid w:val="002B47F7"/>
    <w:rsid w:val="002B4E54"/>
    <w:rsid w:val="002B563B"/>
    <w:rsid w:val="002B5960"/>
    <w:rsid w:val="002B59AC"/>
    <w:rsid w:val="002B5BB4"/>
    <w:rsid w:val="002B5D4A"/>
    <w:rsid w:val="002B65CC"/>
    <w:rsid w:val="002B67ED"/>
    <w:rsid w:val="002B737A"/>
    <w:rsid w:val="002B7C5C"/>
    <w:rsid w:val="002C0649"/>
    <w:rsid w:val="002C16A0"/>
    <w:rsid w:val="002C2145"/>
    <w:rsid w:val="002C2E16"/>
    <w:rsid w:val="002C3A95"/>
    <w:rsid w:val="002C4BDF"/>
    <w:rsid w:val="002C55DE"/>
    <w:rsid w:val="002C5FA7"/>
    <w:rsid w:val="002C62AB"/>
    <w:rsid w:val="002C6855"/>
    <w:rsid w:val="002C7429"/>
    <w:rsid w:val="002D04F9"/>
    <w:rsid w:val="002D164A"/>
    <w:rsid w:val="002D1EEB"/>
    <w:rsid w:val="002D29A1"/>
    <w:rsid w:val="002D2AD7"/>
    <w:rsid w:val="002D2DEC"/>
    <w:rsid w:val="002D32E6"/>
    <w:rsid w:val="002D3A71"/>
    <w:rsid w:val="002D42EB"/>
    <w:rsid w:val="002D56B1"/>
    <w:rsid w:val="002D5CEB"/>
    <w:rsid w:val="002D64B6"/>
    <w:rsid w:val="002D6970"/>
    <w:rsid w:val="002D73BA"/>
    <w:rsid w:val="002D748B"/>
    <w:rsid w:val="002D7D15"/>
    <w:rsid w:val="002D7DDC"/>
    <w:rsid w:val="002E05F8"/>
    <w:rsid w:val="002E0C22"/>
    <w:rsid w:val="002E1805"/>
    <w:rsid w:val="002E1874"/>
    <w:rsid w:val="002E18B3"/>
    <w:rsid w:val="002E2A73"/>
    <w:rsid w:val="002E2EF9"/>
    <w:rsid w:val="002E3AE8"/>
    <w:rsid w:val="002E42E0"/>
    <w:rsid w:val="002E44C3"/>
    <w:rsid w:val="002E4F98"/>
    <w:rsid w:val="002E564F"/>
    <w:rsid w:val="002E620C"/>
    <w:rsid w:val="002E681F"/>
    <w:rsid w:val="002E77D4"/>
    <w:rsid w:val="002F0E98"/>
    <w:rsid w:val="002F10DB"/>
    <w:rsid w:val="002F23D6"/>
    <w:rsid w:val="002F2478"/>
    <w:rsid w:val="002F25AA"/>
    <w:rsid w:val="002F3334"/>
    <w:rsid w:val="002F4EA5"/>
    <w:rsid w:val="002F523E"/>
    <w:rsid w:val="002F5450"/>
    <w:rsid w:val="002F57EC"/>
    <w:rsid w:val="002F5983"/>
    <w:rsid w:val="002F5A26"/>
    <w:rsid w:val="002F6DCB"/>
    <w:rsid w:val="002F6F3F"/>
    <w:rsid w:val="002F79B8"/>
    <w:rsid w:val="0030178C"/>
    <w:rsid w:val="00301C0D"/>
    <w:rsid w:val="00302C30"/>
    <w:rsid w:val="003033B2"/>
    <w:rsid w:val="00303C57"/>
    <w:rsid w:val="00303C8A"/>
    <w:rsid w:val="00303E90"/>
    <w:rsid w:val="0030407B"/>
    <w:rsid w:val="00304E4B"/>
    <w:rsid w:val="003053BD"/>
    <w:rsid w:val="003054C5"/>
    <w:rsid w:val="0030561F"/>
    <w:rsid w:val="00305D26"/>
    <w:rsid w:val="00305D80"/>
    <w:rsid w:val="00306DEE"/>
    <w:rsid w:val="00306E97"/>
    <w:rsid w:val="00306ED2"/>
    <w:rsid w:val="0030767A"/>
    <w:rsid w:val="003079AD"/>
    <w:rsid w:val="003079C2"/>
    <w:rsid w:val="00307DF6"/>
    <w:rsid w:val="00307E77"/>
    <w:rsid w:val="00307EBC"/>
    <w:rsid w:val="0031031A"/>
    <w:rsid w:val="00311968"/>
    <w:rsid w:val="003130EC"/>
    <w:rsid w:val="00313283"/>
    <w:rsid w:val="0031340A"/>
    <w:rsid w:val="0031408C"/>
    <w:rsid w:val="00314923"/>
    <w:rsid w:val="00314BFA"/>
    <w:rsid w:val="00314D1D"/>
    <w:rsid w:val="00314D57"/>
    <w:rsid w:val="00315F3A"/>
    <w:rsid w:val="0031661E"/>
    <w:rsid w:val="00316D96"/>
    <w:rsid w:val="00317323"/>
    <w:rsid w:val="003207E7"/>
    <w:rsid w:val="00320E72"/>
    <w:rsid w:val="003217C1"/>
    <w:rsid w:val="00321BFD"/>
    <w:rsid w:val="00321CC1"/>
    <w:rsid w:val="00321DF5"/>
    <w:rsid w:val="00323BC6"/>
    <w:rsid w:val="00324559"/>
    <w:rsid w:val="0032539C"/>
    <w:rsid w:val="00325BD1"/>
    <w:rsid w:val="00325C48"/>
    <w:rsid w:val="00326298"/>
    <w:rsid w:val="00326C21"/>
    <w:rsid w:val="0032725C"/>
    <w:rsid w:val="0032768D"/>
    <w:rsid w:val="003276D1"/>
    <w:rsid w:val="00327F74"/>
    <w:rsid w:val="00330465"/>
    <w:rsid w:val="00330E8C"/>
    <w:rsid w:val="00331B81"/>
    <w:rsid w:val="00331D07"/>
    <w:rsid w:val="003325F5"/>
    <w:rsid w:val="00332EDA"/>
    <w:rsid w:val="00332FD3"/>
    <w:rsid w:val="00333F63"/>
    <w:rsid w:val="00334AD3"/>
    <w:rsid w:val="00334D45"/>
    <w:rsid w:val="00334E48"/>
    <w:rsid w:val="00335265"/>
    <w:rsid w:val="003360E2"/>
    <w:rsid w:val="00336B7D"/>
    <w:rsid w:val="00337C7A"/>
    <w:rsid w:val="00340F50"/>
    <w:rsid w:val="00341288"/>
    <w:rsid w:val="003417FD"/>
    <w:rsid w:val="00341B7A"/>
    <w:rsid w:val="003428FF"/>
    <w:rsid w:val="003434F4"/>
    <w:rsid w:val="0034491F"/>
    <w:rsid w:val="003449E2"/>
    <w:rsid w:val="00344B8E"/>
    <w:rsid w:val="00344ED6"/>
    <w:rsid w:val="003453B4"/>
    <w:rsid w:val="00350637"/>
    <w:rsid w:val="003522A0"/>
    <w:rsid w:val="00352EF8"/>
    <w:rsid w:val="00352F63"/>
    <w:rsid w:val="00353C3A"/>
    <w:rsid w:val="00354069"/>
    <w:rsid w:val="00354957"/>
    <w:rsid w:val="0035580A"/>
    <w:rsid w:val="003561E7"/>
    <w:rsid w:val="00356C9D"/>
    <w:rsid w:val="003570AE"/>
    <w:rsid w:val="00357A64"/>
    <w:rsid w:val="00361ECA"/>
    <w:rsid w:val="00362B89"/>
    <w:rsid w:val="00363562"/>
    <w:rsid w:val="00363BBB"/>
    <w:rsid w:val="00363C93"/>
    <w:rsid w:val="00363C99"/>
    <w:rsid w:val="00364690"/>
    <w:rsid w:val="003646C0"/>
    <w:rsid w:val="003646FD"/>
    <w:rsid w:val="00364761"/>
    <w:rsid w:val="00364B01"/>
    <w:rsid w:val="00364DD6"/>
    <w:rsid w:val="0036541E"/>
    <w:rsid w:val="00365BFF"/>
    <w:rsid w:val="0036613F"/>
    <w:rsid w:val="00366381"/>
    <w:rsid w:val="00366B59"/>
    <w:rsid w:val="00367187"/>
    <w:rsid w:val="003671AF"/>
    <w:rsid w:val="003672E4"/>
    <w:rsid w:val="00370B90"/>
    <w:rsid w:val="00370E84"/>
    <w:rsid w:val="0037158E"/>
    <w:rsid w:val="00371D03"/>
    <w:rsid w:val="00371FD1"/>
    <w:rsid w:val="00372AB9"/>
    <w:rsid w:val="003733EB"/>
    <w:rsid w:val="00374421"/>
    <w:rsid w:val="003763B9"/>
    <w:rsid w:val="00376435"/>
    <w:rsid w:val="003766D2"/>
    <w:rsid w:val="00377FD5"/>
    <w:rsid w:val="00380BED"/>
    <w:rsid w:val="00380F8D"/>
    <w:rsid w:val="003813D8"/>
    <w:rsid w:val="0038327D"/>
    <w:rsid w:val="00383C2C"/>
    <w:rsid w:val="003845FC"/>
    <w:rsid w:val="00384751"/>
    <w:rsid w:val="00384B08"/>
    <w:rsid w:val="0038643B"/>
    <w:rsid w:val="00386D13"/>
    <w:rsid w:val="003879D0"/>
    <w:rsid w:val="00387B23"/>
    <w:rsid w:val="00387B3C"/>
    <w:rsid w:val="00387EC5"/>
    <w:rsid w:val="00391099"/>
    <w:rsid w:val="00391187"/>
    <w:rsid w:val="00391421"/>
    <w:rsid w:val="00393ACA"/>
    <w:rsid w:val="003940BB"/>
    <w:rsid w:val="00394160"/>
    <w:rsid w:val="00394A8C"/>
    <w:rsid w:val="00394DEE"/>
    <w:rsid w:val="003951A6"/>
    <w:rsid w:val="00395479"/>
    <w:rsid w:val="00396126"/>
    <w:rsid w:val="003969DB"/>
    <w:rsid w:val="00396EE5"/>
    <w:rsid w:val="00397DCD"/>
    <w:rsid w:val="003A01D3"/>
    <w:rsid w:val="003A09F3"/>
    <w:rsid w:val="003A278D"/>
    <w:rsid w:val="003A2E3E"/>
    <w:rsid w:val="003A30ED"/>
    <w:rsid w:val="003A33D8"/>
    <w:rsid w:val="003A3662"/>
    <w:rsid w:val="003A3BD6"/>
    <w:rsid w:val="003A3DDD"/>
    <w:rsid w:val="003A3EDE"/>
    <w:rsid w:val="003A589F"/>
    <w:rsid w:val="003A774C"/>
    <w:rsid w:val="003A7A2A"/>
    <w:rsid w:val="003B0F22"/>
    <w:rsid w:val="003B0F6C"/>
    <w:rsid w:val="003B487F"/>
    <w:rsid w:val="003B682F"/>
    <w:rsid w:val="003C0AB1"/>
    <w:rsid w:val="003C1CA8"/>
    <w:rsid w:val="003C1DC5"/>
    <w:rsid w:val="003C1FDD"/>
    <w:rsid w:val="003C2308"/>
    <w:rsid w:val="003C3734"/>
    <w:rsid w:val="003C3856"/>
    <w:rsid w:val="003C6A4E"/>
    <w:rsid w:val="003D180F"/>
    <w:rsid w:val="003D1984"/>
    <w:rsid w:val="003D2799"/>
    <w:rsid w:val="003D2F15"/>
    <w:rsid w:val="003D30FC"/>
    <w:rsid w:val="003D324A"/>
    <w:rsid w:val="003D3D34"/>
    <w:rsid w:val="003D4555"/>
    <w:rsid w:val="003D4618"/>
    <w:rsid w:val="003D49F7"/>
    <w:rsid w:val="003D4AED"/>
    <w:rsid w:val="003D51E6"/>
    <w:rsid w:val="003D546F"/>
    <w:rsid w:val="003D5B45"/>
    <w:rsid w:val="003D620B"/>
    <w:rsid w:val="003D6228"/>
    <w:rsid w:val="003D6C9C"/>
    <w:rsid w:val="003D7190"/>
    <w:rsid w:val="003D770D"/>
    <w:rsid w:val="003D7907"/>
    <w:rsid w:val="003E00D2"/>
    <w:rsid w:val="003E06C0"/>
    <w:rsid w:val="003E1525"/>
    <w:rsid w:val="003E263A"/>
    <w:rsid w:val="003E2705"/>
    <w:rsid w:val="003E2AD5"/>
    <w:rsid w:val="003E3EC2"/>
    <w:rsid w:val="003E3F92"/>
    <w:rsid w:val="003E5327"/>
    <w:rsid w:val="003E6A28"/>
    <w:rsid w:val="003E6C5F"/>
    <w:rsid w:val="003F01EE"/>
    <w:rsid w:val="003F03D2"/>
    <w:rsid w:val="003F12CD"/>
    <w:rsid w:val="003F2608"/>
    <w:rsid w:val="003F2718"/>
    <w:rsid w:val="003F352D"/>
    <w:rsid w:val="003F3C29"/>
    <w:rsid w:val="003F4724"/>
    <w:rsid w:val="003F51D9"/>
    <w:rsid w:val="003F56AB"/>
    <w:rsid w:val="003F5D98"/>
    <w:rsid w:val="003F7825"/>
    <w:rsid w:val="00400566"/>
    <w:rsid w:val="00400998"/>
    <w:rsid w:val="00400C0F"/>
    <w:rsid w:val="00401BBC"/>
    <w:rsid w:val="004021AF"/>
    <w:rsid w:val="00402B7E"/>
    <w:rsid w:val="0040489F"/>
    <w:rsid w:val="00404BBC"/>
    <w:rsid w:val="004054A7"/>
    <w:rsid w:val="00405CB3"/>
    <w:rsid w:val="00405E69"/>
    <w:rsid w:val="00407043"/>
    <w:rsid w:val="00407189"/>
    <w:rsid w:val="004100AB"/>
    <w:rsid w:val="00410377"/>
    <w:rsid w:val="00410699"/>
    <w:rsid w:val="00410E44"/>
    <w:rsid w:val="00411577"/>
    <w:rsid w:val="004116F9"/>
    <w:rsid w:val="00411D48"/>
    <w:rsid w:val="004128A5"/>
    <w:rsid w:val="004130DB"/>
    <w:rsid w:val="0041380B"/>
    <w:rsid w:val="004142AD"/>
    <w:rsid w:val="004143AE"/>
    <w:rsid w:val="004156E0"/>
    <w:rsid w:val="00415CB8"/>
    <w:rsid w:val="00415FF2"/>
    <w:rsid w:val="004161EC"/>
    <w:rsid w:val="00416315"/>
    <w:rsid w:val="00416334"/>
    <w:rsid w:val="00416390"/>
    <w:rsid w:val="0041702E"/>
    <w:rsid w:val="00417173"/>
    <w:rsid w:val="00420A1F"/>
    <w:rsid w:val="00421337"/>
    <w:rsid w:val="004223A9"/>
    <w:rsid w:val="00422F77"/>
    <w:rsid w:val="004233E5"/>
    <w:rsid w:val="00424BD8"/>
    <w:rsid w:val="00424E0A"/>
    <w:rsid w:val="004255C7"/>
    <w:rsid w:val="00425BF0"/>
    <w:rsid w:val="00425E65"/>
    <w:rsid w:val="004260CE"/>
    <w:rsid w:val="0042685B"/>
    <w:rsid w:val="004270CC"/>
    <w:rsid w:val="004274F9"/>
    <w:rsid w:val="0042786A"/>
    <w:rsid w:val="004278C4"/>
    <w:rsid w:val="00430269"/>
    <w:rsid w:val="0043085E"/>
    <w:rsid w:val="00431757"/>
    <w:rsid w:val="004326D2"/>
    <w:rsid w:val="00432C19"/>
    <w:rsid w:val="004334EC"/>
    <w:rsid w:val="00433777"/>
    <w:rsid w:val="00433A3A"/>
    <w:rsid w:val="00433FB6"/>
    <w:rsid w:val="00434556"/>
    <w:rsid w:val="00435401"/>
    <w:rsid w:val="00436474"/>
    <w:rsid w:val="0043674B"/>
    <w:rsid w:val="00436888"/>
    <w:rsid w:val="00437383"/>
    <w:rsid w:val="004373F0"/>
    <w:rsid w:val="004376D9"/>
    <w:rsid w:val="00437D66"/>
    <w:rsid w:val="00441600"/>
    <w:rsid w:val="00442341"/>
    <w:rsid w:val="00442D02"/>
    <w:rsid w:val="004438F7"/>
    <w:rsid w:val="00443ACB"/>
    <w:rsid w:val="00443F2D"/>
    <w:rsid w:val="00444A93"/>
    <w:rsid w:val="00444FDF"/>
    <w:rsid w:val="00445A05"/>
    <w:rsid w:val="00445B11"/>
    <w:rsid w:val="00446365"/>
    <w:rsid w:val="00446D7D"/>
    <w:rsid w:val="00447388"/>
    <w:rsid w:val="0045046F"/>
    <w:rsid w:val="00450DC3"/>
    <w:rsid w:val="00450E5F"/>
    <w:rsid w:val="0045129B"/>
    <w:rsid w:val="00451CD7"/>
    <w:rsid w:val="00451F3B"/>
    <w:rsid w:val="00451F7B"/>
    <w:rsid w:val="004527A4"/>
    <w:rsid w:val="004528D2"/>
    <w:rsid w:val="004539F2"/>
    <w:rsid w:val="00453B61"/>
    <w:rsid w:val="00454D87"/>
    <w:rsid w:val="00455E2A"/>
    <w:rsid w:val="00455F38"/>
    <w:rsid w:val="00455F43"/>
    <w:rsid w:val="00456451"/>
    <w:rsid w:val="0045673F"/>
    <w:rsid w:val="0045789F"/>
    <w:rsid w:val="004578BE"/>
    <w:rsid w:val="004601A2"/>
    <w:rsid w:val="00460412"/>
    <w:rsid w:val="004621A8"/>
    <w:rsid w:val="004625A1"/>
    <w:rsid w:val="00462E00"/>
    <w:rsid w:val="00463050"/>
    <w:rsid w:val="004631E8"/>
    <w:rsid w:val="00463565"/>
    <w:rsid w:val="00463D4C"/>
    <w:rsid w:val="00464A5D"/>
    <w:rsid w:val="00464EB9"/>
    <w:rsid w:val="0046507A"/>
    <w:rsid w:val="0046520F"/>
    <w:rsid w:val="004653DD"/>
    <w:rsid w:val="00465D94"/>
    <w:rsid w:val="00466411"/>
    <w:rsid w:val="00466C8F"/>
    <w:rsid w:val="004670CA"/>
    <w:rsid w:val="004704E5"/>
    <w:rsid w:val="0047077C"/>
    <w:rsid w:val="004707C4"/>
    <w:rsid w:val="00470BE9"/>
    <w:rsid w:val="00471A6B"/>
    <w:rsid w:val="00471EA6"/>
    <w:rsid w:val="00472734"/>
    <w:rsid w:val="00473F9C"/>
    <w:rsid w:val="00474E52"/>
    <w:rsid w:val="004750AA"/>
    <w:rsid w:val="0047681D"/>
    <w:rsid w:val="00476CE1"/>
    <w:rsid w:val="00476D52"/>
    <w:rsid w:val="00477F1A"/>
    <w:rsid w:val="004808D1"/>
    <w:rsid w:val="00481BBC"/>
    <w:rsid w:val="00482119"/>
    <w:rsid w:val="0048281D"/>
    <w:rsid w:val="00482F68"/>
    <w:rsid w:val="00483223"/>
    <w:rsid w:val="00483C4B"/>
    <w:rsid w:val="00484ED8"/>
    <w:rsid w:val="00485046"/>
    <w:rsid w:val="004854A7"/>
    <w:rsid w:val="004867C2"/>
    <w:rsid w:val="00490C54"/>
    <w:rsid w:val="00490D64"/>
    <w:rsid w:val="0049211F"/>
    <w:rsid w:val="004923B9"/>
    <w:rsid w:val="0049278C"/>
    <w:rsid w:val="004927AC"/>
    <w:rsid w:val="004929F1"/>
    <w:rsid w:val="00492CD9"/>
    <w:rsid w:val="00492D03"/>
    <w:rsid w:val="004932ED"/>
    <w:rsid w:val="0049352C"/>
    <w:rsid w:val="0049354C"/>
    <w:rsid w:val="004937A3"/>
    <w:rsid w:val="004937C6"/>
    <w:rsid w:val="00493BE8"/>
    <w:rsid w:val="00493D34"/>
    <w:rsid w:val="0049416C"/>
    <w:rsid w:val="0049455F"/>
    <w:rsid w:val="00495921"/>
    <w:rsid w:val="00495A63"/>
    <w:rsid w:val="00495D92"/>
    <w:rsid w:val="00496758"/>
    <w:rsid w:val="00497357"/>
    <w:rsid w:val="004A00BA"/>
    <w:rsid w:val="004A09C6"/>
    <w:rsid w:val="004A0DA3"/>
    <w:rsid w:val="004A225B"/>
    <w:rsid w:val="004A2480"/>
    <w:rsid w:val="004A29BF"/>
    <w:rsid w:val="004A3074"/>
    <w:rsid w:val="004A3761"/>
    <w:rsid w:val="004A39B3"/>
    <w:rsid w:val="004A3DF1"/>
    <w:rsid w:val="004A40D2"/>
    <w:rsid w:val="004A4558"/>
    <w:rsid w:val="004A4A8D"/>
    <w:rsid w:val="004A4B8A"/>
    <w:rsid w:val="004A4F00"/>
    <w:rsid w:val="004A5285"/>
    <w:rsid w:val="004A588A"/>
    <w:rsid w:val="004A5A12"/>
    <w:rsid w:val="004A79A6"/>
    <w:rsid w:val="004A7DE9"/>
    <w:rsid w:val="004B0406"/>
    <w:rsid w:val="004B0E08"/>
    <w:rsid w:val="004B2E09"/>
    <w:rsid w:val="004B3076"/>
    <w:rsid w:val="004B3489"/>
    <w:rsid w:val="004B396C"/>
    <w:rsid w:val="004B4AB9"/>
    <w:rsid w:val="004B637B"/>
    <w:rsid w:val="004B676B"/>
    <w:rsid w:val="004B6A6A"/>
    <w:rsid w:val="004B77C9"/>
    <w:rsid w:val="004B7C08"/>
    <w:rsid w:val="004C14B3"/>
    <w:rsid w:val="004C19DC"/>
    <w:rsid w:val="004C1DC4"/>
    <w:rsid w:val="004C1FB6"/>
    <w:rsid w:val="004C21A9"/>
    <w:rsid w:val="004C25D9"/>
    <w:rsid w:val="004C2AB1"/>
    <w:rsid w:val="004C4003"/>
    <w:rsid w:val="004C42F3"/>
    <w:rsid w:val="004C4AC4"/>
    <w:rsid w:val="004C50D0"/>
    <w:rsid w:val="004C5E28"/>
    <w:rsid w:val="004C5E50"/>
    <w:rsid w:val="004C5F09"/>
    <w:rsid w:val="004C76B3"/>
    <w:rsid w:val="004D0089"/>
    <w:rsid w:val="004D00C2"/>
    <w:rsid w:val="004D045E"/>
    <w:rsid w:val="004D0998"/>
    <w:rsid w:val="004D0B38"/>
    <w:rsid w:val="004D1CB3"/>
    <w:rsid w:val="004D1E3C"/>
    <w:rsid w:val="004D21F2"/>
    <w:rsid w:val="004D2A8B"/>
    <w:rsid w:val="004D37A3"/>
    <w:rsid w:val="004D4245"/>
    <w:rsid w:val="004D4951"/>
    <w:rsid w:val="004D57C6"/>
    <w:rsid w:val="004D58C5"/>
    <w:rsid w:val="004D6021"/>
    <w:rsid w:val="004D68D3"/>
    <w:rsid w:val="004D7210"/>
    <w:rsid w:val="004E0180"/>
    <w:rsid w:val="004E0833"/>
    <w:rsid w:val="004E0B51"/>
    <w:rsid w:val="004E121F"/>
    <w:rsid w:val="004E1701"/>
    <w:rsid w:val="004E1A99"/>
    <w:rsid w:val="004E2116"/>
    <w:rsid w:val="004E263A"/>
    <w:rsid w:val="004E29F6"/>
    <w:rsid w:val="004E2CAF"/>
    <w:rsid w:val="004E2EF5"/>
    <w:rsid w:val="004E2F8D"/>
    <w:rsid w:val="004E3016"/>
    <w:rsid w:val="004E326C"/>
    <w:rsid w:val="004E330E"/>
    <w:rsid w:val="004E357C"/>
    <w:rsid w:val="004E4CD0"/>
    <w:rsid w:val="004E5514"/>
    <w:rsid w:val="004E5C45"/>
    <w:rsid w:val="004E6756"/>
    <w:rsid w:val="004E6B60"/>
    <w:rsid w:val="004E6FA2"/>
    <w:rsid w:val="004E77A4"/>
    <w:rsid w:val="004F1246"/>
    <w:rsid w:val="004F12BB"/>
    <w:rsid w:val="004F18D0"/>
    <w:rsid w:val="004F2079"/>
    <w:rsid w:val="004F28F9"/>
    <w:rsid w:val="004F2E9D"/>
    <w:rsid w:val="004F3834"/>
    <w:rsid w:val="004F3DB0"/>
    <w:rsid w:val="004F41C3"/>
    <w:rsid w:val="004F436C"/>
    <w:rsid w:val="004F4E2F"/>
    <w:rsid w:val="004F5B1D"/>
    <w:rsid w:val="004F6A2B"/>
    <w:rsid w:val="004F721A"/>
    <w:rsid w:val="004F74A3"/>
    <w:rsid w:val="00500002"/>
    <w:rsid w:val="005001D7"/>
    <w:rsid w:val="00500357"/>
    <w:rsid w:val="00500950"/>
    <w:rsid w:val="00500BF9"/>
    <w:rsid w:val="0050135A"/>
    <w:rsid w:val="00502D5E"/>
    <w:rsid w:val="005035D4"/>
    <w:rsid w:val="005042A7"/>
    <w:rsid w:val="00505B07"/>
    <w:rsid w:val="0050613E"/>
    <w:rsid w:val="005061A6"/>
    <w:rsid w:val="0050721C"/>
    <w:rsid w:val="00507C78"/>
    <w:rsid w:val="00507CE1"/>
    <w:rsid w:val="00507F27"/>
    <w:rsid w:val="00510F76"/>
    <w:rsid w:val="005110E4"/>
    <w:rsid w:val="00511292"/>
    <w:rsid w:val="0051223F"/>
    <w:rsid w:val="00512327"/>
    <w:rsid w:val="005126E7"/>
    <w:rsid w:val="005127A5"/>
    <w:rsid w:val="00512B60"/>
    <w:rsid w:val="005132E0"/>
    <w:rsid w:val="005137DF"/>
    <w:rsid w:val="00514192"/>
    <w:rsid w:val="005157DD"/>
    <w:rsid w:val="00515B0B"/>
    <w:rsid w:val="005164EE"/>
    <w:rsid w:val="00517AB0"/>
    <w:rsid w:val="0052029A"/>
    <w:rsid w:val="00523107"/>
    <w:rsid w:val="005234B2"/>
    <w:rsid w:val="00523664"/>
    <w:rsid w:val="00523F31"/>
    <w:rsid w:val="00524C1C"/>
    <w:rsid w:val="00524F17"/>
    <w:rsid w:val="0052510A"/>
    <w:rsid w:val="00525844"/>
    <w:rsid w:val="00526355"/>
    <w:rsid w:val="00526419"/>
    <w:rsid w:val="00526839"/>
    <w:rsid w:val="005276CB"/>
    <w:rsid w:val="00527D77"/>
    <w:rsid w:val="005300F7"/>
    <w:rsid w:val="00532934"/>
    <w:rsid w:val="005332BB"/>
    <w:rsid w:val="00533724"/>
    <w:rsid w:val="00533DC5"/>
    <w:rsid w:val="00534034"/>
    <w:rsid w:val="00534575"/>
    <w:rsid w:val="00536794"/>
    <w:rsid w:val="0053728D"/>
    <w:rsid w:val="00537C6D"/>
    <w:rsid w:val="0054008A"/>
    <w:rsid w:val="005412D1"/>
    <w:rsid w:val="00541365"/>
    <w:rsid w:val="00541492"/>
    <w:rsid w:val="00541B30"/>
    <w:rsid w:val="0054253D"/>
    <w:rsid w:val="00542D0E"/>
    <w:rsid w:val="00542E07"/>
    <w:rsid w:val="00543293"/>
    <w:rsid w:val="00543856"/>
    <w:rsid w:val="00544147"/>
    <w:rsid w:val="0054455F"/>
    <w:rsid w:val="0054465C"/>
    <w:rsid w:val="0054533B"/>
    <w:rsid w:val="00546C0B"/>
    <w:rsid w:val="00547301"/>
    <w:rsid w:val="005473B5"/>
    <w:rsid w:val="00550756"/>
    <w:rsid w:val="00551645"/>
    <w:rsid w:val="00551683"/>
    <w:rsid w:val="00551700"/>
    <w:rsid w:val="0055179F"/>
    <w:rsid w:val="00551BAE"/>
    <w:rsid w:val="00552A31"/>
    <w:rsid w:val="00552C00"/>
    <w:rsid w:val="00553FE1"/>
    <w:rsid w:val="005544BE"/>
    <w:rsid w:val="005549CD"/>
    <w:rsid w:val="00554D09"/>
    <w:rsid w:val="00555B48"/>
    <w:rsid w:val="005561EC"/>
    <w:rsid w:val="005576BC"/>
    <w:rsid w:val="00557A7C"/>
    <w:rsid w:val="00557BFB"/>
    <w:rsid w:val="00560055"/>
    <w:rsid w:val="00560D8D"/>
    <w:rsid w:val="005613BC"/>
    <w:rsid w:val="00561AE8"/>
    <w:rsid w:val="00561B31"/>
    <w:rsid w:val="00561E0F"/>
    <w:rsid w:val="005633E0"/>
    <w:rsid w:val="00565669"/>
    <w:rsid w:val="00566ECC"/>
    <w:rsid w:val="0056775D"/>
    <w:rsid w:val="005677B3"/>
    <w:rsid w:val="005708E2"/>
    <w:rsid w:val="00570AC8"/>
    <w:rsid w:val="00571156"/>
    <w:rsid w:val="00572C0C"/>
    <w:rsid w:val="00573AC3"/>
    <w:rsid w:val="00574B03"/>
    <w:rsid w:val="005757C8"/>
    <w:rsid w:val="00575E7F"/>
    <w:rsid w:val="005763A8"/>
    <w:rsid w:val="0057698E"/>
    <w:rsid w:val="005775A3"/>
    <w:rsid w:val="005775FA"/>
    <w:rsid w:val="00577972"/>
    <w:rsid w:val="00577D3B"/>
    <w:rsid w:val="005804FF"/>
    <w:rsid w:val="00580746"/>
    <w:rsid w:val="00581229"/>
    <w:rsid w:val="0058146E"/>
    <w:rsid w:val="0058184E"/>
    <w:rsid w:val="00581AC4"/>
    <w:rsid w:val="00582AFF"/>
    <w:rsid w:val="00582E93"/>
    <w:rsid w:val="0058335E"/>
    <w:rsid w:val="0058354D"/>
    <w:rsid w:val="005836CE"/>
    <w:rsid w:val="005837A0"/>
    <w:rsid w:val="00583958"/>
    <w:rsid w:val="00584822"/>
    <w:rsid w:val="005849CD"/>
    <w:rsid w:val="0058506A"/>
    <w:rsid w:val="005857C3"/>
    <w:rsid w:val="005869F2"/>
    <w:rsid w:val="005876FF"/>
    <w:rsid w:val="00587F30"/>
    <w:rsid w:val="00590C68"/>
    <w:rsid w:val="005935C7"/>
    <w:rsid w:val="00593FFD"/>
    <w:rsid w:val="005947DD"/>
    <w:rsid w:val="0059564C"/>
    <w:rsid w:val="0059566F"/>
    <w:rsid w:val="00595970"/>
    <w:rsid w:val="00595CEE"/>
    <w:rsid w:val="00597495"/>
    <w:rsid w:val="00597DFF"/>
    <w:rsid w:val="005A02B3"/>
    <w:rsid w:val="005A05D7"/>
    <w:rsid w:val="005A0601"/>
    <w:rsid w:val="005A094B"/>
    <w:rsid w:val="005A0D31"/>
    <w:rsid w:val="005A1BA4"/>
    <w:rsid w:val="005A2194"/>
    <w:rsid w:val="005A3E13"/>
    <w:rsid w:val="005A4136"/>
    <w:rsid w:val="005A44F9"/>
    <w:rsid w:val="005A4B1E"/>
    <w:rsid w:val="005A5162"/>
    <w:rsid w:val="005A5A6C"/>
    <w:rsid w:val="005A5AB0"/>
    <w:rsid w:val="005A60F4"/>
    <w:rsid w:val="005A62F0"/>
    <w:rsid w:val="005A6CA5"/>
    <w:rsid w:val="005A6F40"/>
    <w:rsid w:val="005A71FA"/>
    <w:rsid w:val="005A7570"/>
    <w:rsid w:val="005A7C8D"/>
    <w:rsid w:val="005A7E31"/>
    <w:rsid w:val="005B05F5"/>
    <w:rsid w:val="005B0DE9"/>
    <w:rsid w:val="005B0DEF"/>
    <w:rsid w:val="005B11A6"/>
    <w:rsid w:val="005B1A45"/>
    <w:rsid w:val="005B1A7C"/>
    <w:rsid w:val="005B1BBB"/>
    <w:rsid w:val="005B24E9"/>
    <w:rsid w:val="005B2B67"/>
    <w:rsid w:val="005B39C8"/>
    <w:rsid w:val="005B477C"/>
    <w:rsid w:val="005B5086"/>
    <w:rsid w:val="005B5758"/>
    <w:rsid w:val="005B5912"/>
    <w:rsid w:val="005B6BAB"/>
    <w:rsid w:val="005B6DFE"/>
    <w:rsid w:val="005B744C"/>
    <w:rsid w:val="005C0310"/>
    <w:rsid w:val="005C10BB"/>
    <w:rsid w:val="005C1A5F"/>
    <w:rsid w:val="005C26A9"/>
    <w:rsid w:val="005C3A3C"/>
    <w:rsid w:val="005C3A3F"/>
    <w:rsid w:val="005C3EC2"/>
    <w:rsid w:val="005C418A"/>
    <w:rsid w:val="005C5B05"/>
    <w:rsid w:val="005C65F2"/>
    <w:rsid w:val="005C7182"/>
    <w:rsid w:val="005D003B"/>
    <w:rsid w:val="005D0C7F"/>
    <w:rsid w:val="005D0EF8"/>
    <w:rsid w:val="005D17BE"/>
    <w:rsid w:val="005D2023"/>
    <w:rsid w:val="005D3944"/>
    <w:rsid w:val="005D3AD1"/>
    <w:rsid w:val="005D4403"/>
    <w:rsid w:val="005D55EC"/>
    <w:rsid w:val="005D56B4"/>
    <w:rsid w:val="005D6E2B"/>
    <w:rsid w:val="005D782B"/>
    <w:rsid w:val="005D7AE1"/>
    <w:rsid w:val="005E0FEF"/>
    <w:rsid w:val="005E141D"/>
    <w:rsid w:val="005E2C75"/>
    <w:rsid w:val="005E30E6"/>
    <w:rsid w:val="005E365E"/>
    <w:rsid w:val="005E3AAD"/>
    <w:rsid w:val="005E3FF3"/>
    <w:rsid w:val="005E4DD4"/>
    <w:rsid w:val="005E5063"/>
    <w:rsid w:val="005E5853"/>
    <w:rsid w:val="005E65A3"/>
    <w:rsid w:val="005E6C8F"/>
    <w:rsid w:val="005E70BF"/>
    <w:rsid w:val="005F0EAB"/>
    <w:rsid w:val="005F287E"/>
    <w:rsid w:val="005F28A6"/>
    <w:rsid w:val="005F2C3A"/>
    <w:rsid w:val="005F2EB7"/>
    <w:rsid w:val="005F4B73"/>
    <w:rsid w:val="005F51AE"/>
    <w:rsid w:val="005F520D"/>
    <w:rsid w:val="005F56CE"/>
    <w:rsid w:val="005F5C3A"/>
    <w:rsid w:val="005F5D25"/>
    <w:rsid w:val="005F5E5C"/>
    <w:rsid w:val="005F619E"/>
    <w:rsid w:val="005F63DD"/>
    <w:rsid w:val="005F6412"/>
    <w:rsid w:val="005F6B5A"/>
    <w:rsid w:val="00600211"/>
    <w:rsid w:val="00600C83"/>
    <w:rsid w:val="0060144A"/>
    <w:rsid w:val="00601769"/>
    <w:rsid w:val="00603870"/>
    <w:rsid w:val="00603FF8"/>
    <w:rsid w:val="006045D9"/>
    <w:rsid w:val="0060517B"/>
    <w:rsid w:val="00605872"/>
    <w:rsid w:val="0060587F"/>
    <w:rsid w:val="006063BD"/>
    <w:rsid w:val="00606409"/>
    <w:rsid w:val="00606CC1"/>
    <w:rsid w:val="00607BC7"/>
    <w:rsid w:val="006103D1"/>
    <w:rsid w:val="00610E95"/>
    <w:rsid w:val="006110E3"/>
    <w:rsid w:val="00611819"/>
    <w:rsid w:val="0061205F"/>
    <w:rsid w:val="00612B04"/>
    <w:rsid w:val="00612E96"/>
    <w:rsid w:val="0061342C"/>
    <w:rsid w:val="006137B1"/>
    <w:rsid w:val="00613D57"/>
    <w:rsid w:val="00614022"/>
    <w:rsid w:val="006140AF"/>
    <w:rsid w:val="00614367"/>
    <w:rsid w:val="00614AC9"/>
    <w:rsid w:val="00614B7C"/>
    <w:rsid w:val="006152E0"/>
    <w:rsid w:val="00617280"/>
    <w:rsid w:val="0061733D"/>
    <w:rsid w:val="0062030C"/>
    <w:rsid w:val="006219EA"/>
    <w:rsid w:val="00622AB4"/>
    <w:rsid w:val="00623875"/>
    <w:rsid w:val="006248EF"/>
    <w:rsid w:val="00625354"/>
    <w:rsid w:val="00625380"/>
    <w:rsid w:val="006253C3"/>
    <w:rsid w:val="0062546C"/>
    <w:rsid w:val="0062592D"/>
    <w:rsid w:val="00625F79"/>
    <w:rsid w:val="00630EAD"/>
    <w:rsid w:val="00631AF9"/>
    <w:rsid w:val="00631D56"/>
    <w:rsid w:val="00632D6D"/>
    <w:rsid w:val="00633291"/>
    <w:rsid w:val="006334E2"/>
    <w:rsid w:val="00633905"/>
    <w:rsid w:val="00633AF8"/>
    <w:rsid w:val="00633F56"/>
    <w:rsid w:val="00633FFF"/>
    <w:rsid w:val="00634FE2"/>
    <w:rsid w:val="00636BDD"/>
    <w:rsid w:val="00637786"/>
    <w:rsid w:val="006378FE"/>
    <w:rsid w:val="0063792F"/>
    <w:rsid w:val="00637D7D"/>
    <w:rsid w:val="006400C4"/>
    <w:rsid w:val="0064028C"/>
    <w:rsid w:val="0064038A"/>
    <w:rsid w:val="00640640"/>
    <w:rsid w:val="00641624"/>
    <w:rsid w:val="00642209"/>
    <w:rsid w:val="00642559"/>
    <w:rsid w:val="00642AF7"/>
    <w:rsid w:val="00644886"/>
    <w:rsid w:val="006453A1"/>
    <w:rsid w:val="00645560"/>
    <w:rsid w:val="0064559B"/>
    <w:rsid w:val="00645A3E"/>
    <w:rsid w:val="00645CFD"/>
    <w:rsid w:val="00646413"/>
    <w:rsid w:val="006472D1"/>
    <w:rsid w:val="00647BA4"/>
    <w:rsid w:val="0065080E"/>
    <w:rsid w:val="0065086B"/>
    <w:rsid w:val="006518DD"/>
    <w:rsid w:val="006519FF"/>
    <w:rsid w:val="00651DB4"/>
    <w:rsid w:val="006520ED"/>
    <w:rsid w:val="00652A18"/>
    <w:rsid w:val="00652A37"/>
    <w:rsid w:val="00653342"/>
    <w:rsid w:val="0065344E"/>
    <w:rsid w:val="0065348C"/>
    <w:rsid w:val="006556B5"/>
    <w:rsid w:val="006557E9"/>
    <w:rsid w:val="006565B4"/>
    <w:rsid w:val="00656B8D"/>
    <w:rsid w:val="00656BDB"/>
    <w:rsid w:val="006615C0"/>
    <w:rsid w:val="00662158"/>
    <w:rsid w:val="00662885"/>
    <w:rsid w:val="006639CF"/>
    <w:rsid w:val="00663CDF"/>
    <w:rsid w:val="00664374"/>
    <w:rsid w:val="006643C2"/>
    <w:rsid w:val="00664AA9"/>
    <w:rsid w:val="006650E9"/>
    <w:rsid w:val="00665C9B"/>
    <w:rsid w:val="00667114"/>
    <w:rsid w:val="00667209"/>
    <w:rsid w:val="006679FE"/>
    <w:rsid w:val="00667C57"/>
    <w:rsid w:val="006700E5"/>
    <w:rsid w:val="006701B1"/>
    <w:rsid w:val="006717A3"/>
    <w:rsid w:val="00671BCE"/>
    <w:rsid w:val="00671F66"/>
    <w:rsid w:val="006720B2"/>
    <w:rsid w:val="00672113"/>
    <w:rsid w:val="00672A87"/>
    <w:rsid w:val="00672C8E"/>
    <w:rsid w:val="00672CB8"/>
    <w:rsid w:val="00673245"/>
    <w:rsid w:val="00674608"/>
    <w:rsid w:val="00674850"/>
    <w:rsid w:val="00674ED1"/>
    <w:rsid w:val="00676423"/>
    <w:rsid w:val="00676728"/>
    <w:rsid w:val="00676B65"/>
    <w:rsid w:val="00676E77"/>
    <w:rsid w:val="00677B59"/>
    <w:rsid w:val="00681622"/>
    <w:rsid w:val="006828F7"/>
    <w:rsid w:val="0068294A"/>
    <w:rsid w:val="0068332B"/>
    <w:rsid w:val="00683853"/>
    <w:rsid w:val="0068477B"/>
    <w:rsid w:val="00684CA6"/>
    <w:rsid w:val="00685662"/>
    <w:rsid w:val="00685C89"/>
    <w:rsid w:val="00686EB9"/>
    <w:rsid w:val="00687126"/>
    <w:rsid w:val="00687D0F"/>
    <w:rsid w:val="006903A6"/>
    <w:rsid w:val="00690452"/>
    <w:rsid w:val="0069084A"/>
    <w:rsid w:val="00690D62"/>
    <w:rsid w:val="006910EB"/>
    <w:rsid w:val="00691344"/>
    <w:rsid w:val="00692099"/>
    <w:rsid w:val="006924A1"/>
    <w:rsid w:val="006925C5"/>
    <w:rsid w:val="006925DB"/>
    <w:rsid w:val="00692802"/>
    <w:rsid w:val="00692844"/>
    <w:rsid w:val="00692D0F"/>
    <w:rsid w:val="006941A4"/>
    <w:rsid w:val="00694939"/>
    <w:rsid w:val="00694BDF"/>
    <w:rsid w:val="0069504F"/>
    <w:rsid w:val="00695756"/>
    <w:rsid w:val="00695A60"/>
    <w:rsid w:val="00695A69"/>
    <w:rsid w:val="00695E4C"/>
    <w:rsid w:val="006960EF"/>
    <w:rsid w:val="006964D1"/>
    <w:rsid w:val="00696764"/>
    <w:rsid w:val="006970E2"/>
    <w:rsid w:val="006A003B"/>
    <w:rsid w:val="006A16D2"/>
    <w:rsid w:val="006A1CCD"/>
    <w:rsid w:val="006A36EA"/>
    <w:rsid w:val="006A4894"/>
    <w:rsid w:val="006A4F95"/>
    <w:rsid w:val="006A5624"/>
    <w:rsid w:val="006A61BF"/>
    <w:rsid w:val="006A7736"/>
    <w:rsid w:val="006B0FC7"/>
    <w:rsid w:val="006B197E"/>
    <w:rsid w:val="006B2DD9"/>
    <w:rsid w:val="006B399E"/>
    <w:rsid w:val="006B3D89"/>
    <w:rsid w:val="006B59FD"/>
    <w:rsid w:val="006B64F6"/>
    <w:rsid w:val="006B6630"/>
    <w:rsid w:val="006B687B"/>
    <w:rsid w:val="006B6A26"/>
    <w:rsid w:val="006B6D53"/>
    <w:rsid w:val="006B77AE"/>
    <w:rsid w:val="006B7F00"/>
    <w:rsid w:val="006C04F1"/>
    <w:rsid w:val="006C1138"/>
    <w:rsid w:val="006C174D"/>
    <w:rsid w:val="006C28E4"/>
    <w:rsid w:val="006C291A"/>
    <w:rsid w:val="006C2CB8"/>
    <w:rsid w:val="006C2FBD"/>
    <w:rsid w:val="006C322A"/>
    <w:rsid w:val="006C367E"/>
    <w:rsid w:val="006C3A6D"/>
    <w:rsid w:val="006C5525"/>
    <w:rsid w:val="006C607A"/>
    <w:rsid w:val="006C6850"/>
    <w:rsid w:val="006C6C02"/>
    <w:rsid w:val="006C6E26"/>
    <w:rsid w:val="006C744F"/>
    <w:rsid w:val="006C7743"/>
    <w:rsid w:val="006D07B7"/>
    <w:rsid w:val="006D23B3"/>
    <w:rsid w:val="006D24CC"/>
    <w:rsid w:val="006D3536"/>
    <w:rsid w:val="006D47FE"/>
    <w:rsid w:val="006D48C0"/>
    <w:rsid w:val="006D5343"/>
    <w:rsid w:val="006D5886"/>
    <w:rsid w:val="006D59DB"/>
    <w:rsid w:val="006D689F"/>
    <w:rsid w:val="006D6C30"/>
    <w:rsid w:val="006D71FB"/>
    <w:rsid w:val="006E00AD"/>
    <w:rsid w:val="006E03EF"/>
    <w:rsid w:val="006E0841"/>
    <w:rsid w:val="006E0F5C"/>
    <w:rsid w:val="006E11DD"/>
    <w:rsid w:val="006E1DF6"/>
    <w:rsid w:val="006E1E1A"/>
    <w:rsid w:val="006E2414"/>
    <w:rsid w:val="006E24AB"/>
    <w:rsid w:val="006E2785"/>
    <w:rsid w:val="006E2920"/>
    <w:rsid w:val="006E3497"/>
    <w:rsid w:val="006E390B"/>
    <w:rsid w:val="006E50D3"/>
    <w:rsid w:val="006E5A5C"/>
    <w:rsid w:val="006E6702"/>
    <w:rsid w:val="006F0C6F"/>
    <w:rsid w:val="006F1475"/>
    <w:rsid w:val="006F2D99"/>
    <w:rsid w:val="006F3876"/>
    <w:rsid w:val="006F3E2A"/>
    <w:rsid w:val="006F4ADB"/>
    <w:rsid w:val="006F5E7D"/>
    <w:rsid w:val="006F6F0D"/>
    <w:rsid w:val="006F748E"/>
    <w:rsid w:val="006F76FE"/>
    <w:rsid w:val="006F7BF2"/>
    <w:rsid w:val="00702A26"/>
    <w:rsid w:val="00703F7F"/>
    <w:rsid w:val="00704060"/>
    <w:rsid w:val="007040B5"/>
    <w:rsid w:val="00704B61"/>
    <w:rsid w:val="0070578A"/>
    <w:rsid w:val="00705A02"/>
    <w:rsid w:val="00706268"/>
    <w:rsid w:val="0070642A"/>
    <w:rsid w:val="007076D0"/>
    <w:rsid w:val="00707C1C"/>
    <w:rsid w:val="00707EE2"/>
    <w:rsid w:val="00710A7D"/>
    <w:rsid w:val="0071242E"/>
    <w:rsid w:val="00712C6E"/>
    <w:rsid w:val="00712C7C"/>
    <w:rsid w:val="00713F83"/>
    <w:rsid w:val="007142DA"/>
    <w:rsid w:val="00714811"/>
    <w:rsid w:val="007159E0"/>
    <w:rsid w:val="007176CA"/>
    <w:rsid w:val="007179B2"/>
    <w:rsid w:val="00717BF5"/>
    <w:rsid w:val="0072063C"/>
    <w:rsid w:val="00720799"/>
    <w:rsid w:val="007208B0"/>
    <w:rsid w:val="00720C92"/>
    <w:rsid w:val="00720DAD"/>
    <w:rsid w:val="00721068"/>
    <w:rsid w:val="0072149D"/>
    <w:rsid w:val="007220DC"/>
    <w:rsid w:val="007220EC"/>
    <w:rsid w:val="0072265F"/>
    <w:rsid w:val="00722A57"/>
    <w:rsid w:val="007232BE"/>
    <w:rsid w:val="007242D3"/>
    <w:rsid w:val="00724661"/>
    <w:rsid w:val="007273C6"/>
    <w:rsid w:val="0072742E"/>
    <w:rsid w:val="00727672"/>
    <w:rsid w:val="00727BFA"/>
    <w:rsid w:val="007301BD"/>
    <w:rsid w:val="00730949"/>
    <w:rsid w:val="00731300"/>
    <w:rsid w:val="007314A8"/>
    <w:rsid w:val="0073153B"/>
    <w:rsid w:val="0073184D"/>
    <w:rsid w:val="007318D6"/>
    <w:rsid w:val="00731921"/>
    <w:rsid w:val="007326E1"/>
    <w:rsid w:val="00732ADE"/>
    <w:rsid w:val="00732D59"/>
    <w:rsid w:val="00732EA4"/>
    <w:rsid w:val="00732EF6"/>
    <w:rsid w:val="00732FBE"/>
    <w:rsid w:val="00733F16"/>
    <w:rsid w:val="007343CA"/>
    <w:rsid w:val="00734F4B"/>
    <w:rsid w:val="007352F5"/>
    <w:rsid w:val="00735412"/>
    <w:rsid w:val="007375E0"/>
    <w:rsid w:val="007401BE"/>
    <w:rsid w:val="0074135D"/>
    <w:rsid w:val="00742C0A"/>
    <w:rsid w:val="00742D93"/>
    <w:rsid w:val="00743442"/>
    <w:rsid w:val="007434B5"/>
    <w:rsid w:val="00744AF3"/>
    <w:rsid w:val="0074656B"/>
    <w:rsid w:val="00746639"/>
    <w:rsid w:val="007469C8"/>
    <w:rsid w:val="007470F8"/>
    <w:rsid w:val="0074766E"/>
    <w:rsid w:val="00747685"/>
    <w:rsid w:val="00747BF0"/>
    <w:rsid w:val="00747D1F"/>
    <w:rsid w:val="00750CFE"/>
    <w:rsid w:val="00751D23"/>
    <w:rsid w:val="00751FCD"/>
    <w:rsid w:val="007526A2"/>
    <w:rsid w:val="00752737"/>
    <w:rsid w:val="00752E8B"/>
    <w:rsid w:val="00752F61"/>
    <w:rsid w:val="00753653"/>
    <w:rsid w:val="007536C0"/>
    <w:rsid w:val="00753713"/>
    <w:rsid w:val="00753D37"/>
    <w:rsid w:val="007546D4"/>
    <w:rsid w:val="00754730"/>
    <w:rsid w:val="00754AAE"/>
    <w:rsid w:val="00756726"/>
    <w:rsid w:val="00756AAB"/>
    <w:rsid w:val="00756B94"/>
    <w:rsid w:val="00756EC8"/>
    <w:rsid w:val="007576DD"/>
    <w:rsid w:val="007601C8"/>
    <w:rsid w:val="00760377"/>
    <w:rsid w:val="0076055D"/>
    <w:rsid w:val="00761AB5"/>
    <w:rsid w:val="00761DC9"/>
    <w:rsid w:val="00761FE0"/>
    <w:rsid w:val="00763284"/>
    <w:rsid w:val="00763518"/>
    <w:rsid w:val="00763677"/>
    <w:rsid w:val="00763E51"/>
    <w:rsid w:val="007645B5"/>
    <w:rsid w:val="0076563B"/>
    <w:rsid w:val="007670E6"/>
    <w:rsid w:val="007671AB"/>
    <w:rsid w:val="0076778E"/>
    <w:rsid w:val="007678BD"/>
    <w:rsid w:val="00770583"/>
    <w:rsid w:val="007707D4"/>
    <w:rsid w:val="0077082F"/>
    <w:rsid w:val="00771421"/>
    <w:rsid w:val="00771B25"/>
    <w:rsid w:val="00771E84"/>
    <w:rsid w:val="0077264E"/>
    <w:rsid w:val="00772F58"/>
    <w:rsid w:val="007730B9"/>
    <w:rsid w:val="00773440"/>
    <w:rsid w:val="00773D37"/>
    <w:rsid w:val="00774403"/>
    <w:rsid w:val="007748E6"/>
    <w:rsid w:val="00775156"/>
    <w:rsid w:val="007751CE"/>
    <w:rsid w:val="00775BCA"/>
    <w:rsid w:val="00776895"/>
    <w:rsid w:val="00777B7E"/>
    <w:rsid w:val="00780E82"/>
    <w:rsid w:val="0078153C"/>
    <w:rsid w:val="00782CA2"/>
    <w:rsid w:val="00782D31"/>
    <w:rsid w:val="00783FDA"/>
    <w:rsid w:val="0078483E"/>
    <w:rsid w:val="00784877"/>
    <w:rsid w:val="00785422"/>
    <w:rsid w:val="00785CE6"/>
    <w:rsid w:val="007860B4"/>
    <w:rsid w:val="007870C4"/>
    <w:rsid w:val="00787AAE"/>
    <w:rsid w:val="0079134F"/>
    <w:rsid w:val="0079180E"/>
    <w:rsid w:val="007918DB"/>
    <w:rsid w:val="0079423C"/>
    <w:rsid w:val="00794CAA"/>
    <w:rsid w:val="00794F1D"/>
    <w:rsid w:val="00794FC1"/>
    <w:rsid w:val="007952EF"/>
    <w:rsid w:val="00796C00"/>
    <w:rsid w:val="007A0A77"/>
    <w:rsid w:val="007A0EC9"/>
    <w:rsid w:val="007A2050"/>
    <w:rsid w:val="007A30F4"/>
    <w:rsid w:val="007A4329"/>
    <w:rsid w:val="007A4E57"/>
    <w:rsid w:val="007A557A"/>
    <w:rsid w:val="007A583B"/>
    <w:rsid w:val="007A5FE3"/>
    <w:rsid w:val="007A7359"/>
    <w:rsid w:val="007A7B02"/>
    <w:rsid w:val="007B00BE"/>
    <w:rsid w:val="007B111B"/>
    <w:rsid w:val="007B260D"/>
    <w:rsid w:val="007B3D47"/>
    <w:rsid w:val="007B3D8A"/>
    <w:rsid w:val="007B4809"/>
    <w:rsid w:val="007B4D62"/>
    <w:rsid w:val="007B59D3"/>
    <w:rsid w:val="007B5C05"/>
    <w:rsid w:val="007B5DD9"/>
    <w:rsid w:val="007B5E79"/>
    <w:rsid w:val="007B6227"/>
    <w:rsid w:val="007B74C1"/>
    <w:rsid w:val="007B7980"/>
    <w:rsid w:val="007C0A6D"/>
    <w:rsid w:val="007C172A"/>
    <w:rsid w:val="007C1E3B"/>
    <w:rsid w:val="007C230D"/>
    <w:rsid w:val="007C36E7"/>
    <w:rsid w:val="007C39D8"/>
    <w:rsid w:val="007C3B26"/>
    <w:rsid w:val="007C3D7A"/>
    <w:rsid w:val="007C5307"/>
    <w:rsid w:val="007C6149"/>
    <w:rsid w:val="007C6921"/>
    <w:rsid w:val="007C779E"/>
    <w:rsid w:val="007D0711"/>
    <w:rsid w:val="007D127A"/>
    <w:rsid w:val="007D1C1C"/>
    <w:rsid w:val="007D1EAF"/>
    <w:rsid w:val="007D21F1"/>
    <w:rsid w:val="007D23D9"/>
    <w:rsid w:val="007D2E52"/>
    <w:rsid w:val="007D355A"/>
    <w:rsid w:val="007D585C"/>
    <w:rsid w:val="007D597D"/>
    <w:rsid w:val="007D6195"/>
    <w:rsid w:val="007D61AA"/>
    <w:rsid w:val="007D6F02"/>
    <w:rsid w:val="007D7015"/>
    <w:rsid w:val="007D72C2"/>
    <w:rsid w:val="007D7AAA"/>
    <w:rsid w:val="007D7FF2"/>
    <w:rsid w:val="007E01B9"/>
    <w:rsid w:val="007E1488"/>
    <w:rsid w:val="007E24FA"/>
    <w:rsid w:val="007E27B2"/>
    <w:rsid w:val="007E373C"/>
    <w:rsid w:val="007E4AA4"/>
    <w:rsid w:val="007E5840"/>
    <w:rsid w:val="007E5EDB"/>
    <w:rsid w:val="007E652F"/>
    <w:rsid w:val="007E7216"/>
    <w:rsid w:val="007E7C5A"/>
    <w:rsid w:val="007F1321"/>
    <w:rsid w:val="007F1DA2"/>
    <w:rsid w:val="007F3792"/>
    <w:rsid w:val="007F5878"/>
    <w:rsid w:val="007F7A0F"/>
    <w:rsid w:val="00800B67"/>
    <w:rsid w:val="00801266"/>
    <w:rsid w:val="00801AB7"/>
    <w:rsid w:val="00801E86"/>
    <w:rsid w:val="008023E9"/>
    <w:rsid w:val="00802402"/>
    <w:rsid w:val="00803A2B"/>
    <w:rsid w:val="00803F15"/>
    <w:rsid w:val="00804A3D"/>
    <w:rsid w:val="00805461"/>
    <w:rsid w:val="00805EDC"/>
    <w:rsid w:val="00805FBC"/>
    <w:rsid w:val="0080612C"/>
    <w:rsid w:val="00806A50"/>
    <w:rsid w:val="0081057E"/>
    <w:rsid w:val="00810B96"/>
    <w:rsid w:val="0081113C"/>
    <w:rsid w:val="00814843"/>
    <w:rsid w:val="008148D8"/>
    <w:rsid w:val="008154D8"/>
    <w:rsid w:val="00815B2E"/>
    <w:rsid w:val="00815F3D"/>
    <w:rsid w:val="00815FCC"/>
    <w:rsid w:val="008168FC"/>
    <w:rsid w:val="00820210"/>
    <w:rsid w:val="008203CF"/>
    <w:rsid w:val="008206E0"/>
    <w:rsid w:val="00821C48"/>
    <w:rsid w:val="00822BC4"/>
    <w:rsid w:val="0082306D"/>
    <w:rsid w:val="008234E4"/>
    <w:rsid w:val="008244ED"/>
    <w:rsid w:val="00824B53"/>
    <w:rsid w:val="0082530E"/>
    <w:rsid w:val="00825C58"/>
    <w:rsid w:val="00826B04"/>
    <w:rsid w:val="00826CDD"/>
    <w:rsid w:val="00826E04"/>
    <w:rsid w:val="008270D1"/>
    <w:rsid w:val="008271DD"/>
    <w:rsid w:val="0082752D"/>
    <w:rsid w:val="0082775D"/>
    <w:rsid w:val="00827ABA"/>
    <w:rsid w:val="00827AFF"/>
    <w:rsid w:val="00830618"/>
    <w:rsid w:val="00831F3E"/>
    <w:rsid w:val="00832F13"/>
    <w:rsid w:val="0083335E"/>
    <w:rsid w:val="00833ED6"/>
    <w:rsid w:val="00835588"/>
    <w:rsid w:val="00836232"/>
    <w:rsid w:val="0083631F"/>
    <w:rsid w:val="008364C2"/>
    <w:rsid w:val="0084047F"/>
    <w:rsid w:val="00840DCA"/>
    <w:rsid w:val="008432AD"/>
    <w:rsid w:val="00843A1A"/>
    <w:rsid w:val="00844A70"/>
    <w:rsid w:val="00844E8F"/>
    <w:rsid w:val="00844F03"/>
    <w:rsid w:val="00847833"/>
    <w:rsid w:val="008478CB"/>
    <w:rsid w:val="00847B58"/>
    <w:rsid w:val="00847DA4"/>
    <w:rsid w:val="00847E12"/>
    <w:rsid w:val="00847E20"/>
    <w:rsid w:val="00850EC8"/>
    <w:rsid w:val="00851650"/>
    <w:rsid w:val="0085175F"/>
    <w:rsid w:val="00851837"/>
    <w:rsid w:val="0085224B"/>
    <w:rsid w:val="00852C2C"/>
    <w:rsid w:val="008535C2"/>
    <w:rsid w:val="00853F4C"/>
    <w:rsid w:val="008544F7"/>
    <w:rsid w:val="00855056"/>
    <w:rsid w:val="008551AD"/>
    <w:rsid w:val="00855350"/>
    <w:rsid w:val="00855C39"/>
    <w:rsid w:val="0085613F"/>
    <w:rsid w:val="008561C2"/>
    <w:rsid w:val="00856AF9"/>
    <w:rsid w:val="00856FFF"/>
    <w:rsid w:val="00857B3E"/>
    <w:rsid w:val="00860062"/>
    <w:rsid w:val="00860C67"/>
    <w:rsid w:val="00861CD6"/>
    <w:rsid w:val="00861EBD"/>
    <w:rsid w:val="00862614"/>
    <w:rsid w:val="008632E5"/>
    <w:rsid w:val="0086429F"/>
    <w:rsid w:val="008647CB"/>
    <w:rsid w:val="00865A72"/>
    <w:rsid w:val="00865DB1"/>
    <w:rsid w:val="00865DBA"/>
    <w:rsid w:val="00865F57"/>
    <w:rsid w:val="008672C1"/>
    <w:rsid w:val="00867586"/>
    <w:rsid w:val="00870A8F"/>
    <w:rsid w:val="00870FF7"/>
    <w:rsid w:val="00871082"/>
    <w:rsid w:val="00871E00"/>
    <w:rsid w:val="008725AB"/>
    <w:rsid w:val="00872AD5"/>
    <w:rsid w:val="00873155"/>
    <w:rsid w:val="008738E4"/>
    <w:rsid w:val="008742EE"/>
    <w:rsid w:val="008747FB"/>
    <w:rsid w:val="00875223"/>
    <w:rsid w:val="00875A7E"/>
    <w:rsid w:val="00875E53"/>
    <w:rsid w:val="0087695E"/>
    <w:rsid w:val="00876AA6"/>
    <w:rsid w:val="00876D78"/>
    <w:rsid w:val="00876DE0"/>
    <w:rsid w:val="00877D17"/>
    <w:rsid w:val="008805FD"/>
    <w:rsid w:val="00880965"/>
    <w:rsid w:val="00880ABE"/>
    <w:rsid w:val="00880DBD"/>
    <w:rsid w:val="0088149A"/>
    <w:rsid w:val="00881996"/>
    <w:rsid w:val="00881F30"/>
    <w:rsid w:val="00882936"/>
    <w:rsid w:val="00882D63"/>
    <w:rsid w:val="008834B5"/>
    <w:rsid w:val="00883984"/>
    <w:rsid w:val="00883EC7"/>
    <w:rsid w:val="008847D6"/>
    <w:rsid w:val="008866E9"/>
    <w:rsid w:val="008876C6"/>
    <w:rsid w:val="00887E60"/>
    <w:rsid w:val="00890272"/>
    <w:rsid w:val="00891A6B"/>
    <w:rsid w:val="00891FE9"/>
    <w:rsid w:val="008927B4"/>
    <w:rsid w:val="00892B44"/>
    <w:rsid w:val="00892E22"/>
    <w:rsid w:val="00894433"/>
    <w:rsid w:val="0089468F"/>
    <w:rsid w:val="008953D6"/>
    <w:rsid w:val="0089796A"/>
    <w:rsid w:val="008A0208"/>
    <w:rsid w:val="008A0886"/>
    <w:rsid w:val="008A08B7"/>
    <w:rsid w:val="008A1332"/>
    <w:rsid w:val="008A1B83"/>
    <w:rsid w:val="008A211E"/>
    <w:rsid w:val="008A24FB"/>
    <w:rsid w:val="008A3397"/>
    <w:rsid w:val="008A4535"/>
    <w:rsid w:val="008A51BC"/>
    <w:rsid w:val="008A553A"/>
    <w:rsid w:val="008A5BC8"/>
    <w:rsid w:val="008A5E42"/>
    <w:rsid w:val="008A60DC"/>
    <w:rsid w:val="008A76A6"/>
    <w:rsid w:val="008A7F63"/>
    <w:rsid w:val="008B043A"/>
    <w:rsid w:val="008B0458"/>
    <w:rsid w:val="008B0701"/>
    <w:rsid w:val="008B07A6"/>
    <w:rsid w:val="008B0F5C"/>
    <w:rsid w:val="008B1555"/>
    <w:rsid w:val="008B1B40"/>
    <w:rsid w:val="008B1D98"/>
    <w:rsid w:val="008B218F"/>
    <w:rsid w:val="008B2753"/>
    <w:rsid w:val="008B2D64"/>
    <w:rsid w:val="008B3FF3"/>
    <w:rsid w:val="008B6048"/>
    <w:rsid w:val="008B62DD"/>
    <w:rsid w:val="008B7170"/>
    <w:rsid w:val="008B7DA5"/>
    <w:rsid w:val="008C1822"/>
    <w:rsid w:val="008C219E"/>
    <w:rsid w:val="008C2744"/>
    <w:rsid w:val="008C30DD"/>
    <w:rsid w:val="008C4307"/>
    <w:rsid w:val="008C4C8B"/>
    <w:rsid w:val="008C6829"/>
    <w:rsid w:val="008C7437"/>
    <w:rsid w:val="008C74D1"/>
    <w:rsid w:val="008C7E2E"/>
    <w:rsid w:val="008D0085"/>
    <w:rsid w:val="008D033E"/>
    <w:rsid w:val="008D1FC2"/>
    <w:rsid w:val="008D2523"/>
    <w:rsid w:val="008D2530"/>
    <w:rsid w:val="008D2A4A"/>
    <w:rsid w:val="008D2DFC"/>
    <w:rsid w:val="008D384B"/>
    <w:rsid w:val="008D3A2C"/>
    <w:rsid w:val="008D4074"/>
    <w:rsid w:val="008D4773"/>
    <w:rsid w:val="008D4DBE"/>
    <w:rsid w:val="008D4F3F"/>
    <w:rsid w:val="008D57B1"/>
    <w:rsid w:val="008D6DB3"/>
    <w:rsid w:val="008D71EF"/>
    <w:rsid w:val="008D76CB"/>
    <w:rsid w:val="008E0842"/>
    <w:rsid w:val="008E2EE6"/>
    <w:rsid w:val="008E3913"/>
    <w:rsid w:val="008E41BF"/>
    <w:rsid w:val="008E4ECA"/>
    <w:rsid w:val="008E5701"/>
    <w:rsid w:val="008E5720"/>
    <w:rsid w:val="008E6623"/>
    <w:rsid w:val="008E7474"/>
    <w:rsid w:val="008F03F8"/>
    <w:rsid w:val="008F05D3"/>
    <w:rsid w:val="008F09EF"/>
    <w:rsid w:val="008F11C1"/>
    <w:rsid w:val="008F33A4"/>
    <w:rsid w:val="008F34C1"/>
    <w:rsid w:val="008F3B9D"/>
    <w:rsid w:val="008F40B1"/>
    <w:rsid w:val="008F59F3"/>
    <w:rsid w:val="008F5EF2"/>
    <w:rsid w:val="008F6692"/>
    <w:rsid w:val="00900882"/>
    <w:rsid w:val="00900C30"/>
    <w:rsid w:val="00901DF3"/>
    <w:rsid w:val="0090368E"/>
    <w:rsid w:val="00904BB2"/>
    <w:rsid w:val="00904F8F"/>
    <w:rsid w:val="009058CF"/>
    <w:rsid w:val="00905A9B"/>
    <w:rsid w:val="009066A5"/>
    <w:rsid w:val="00907338"/>
    <w:rsid w:val="009100BA"/>
    <w:rsid w:val="0091037D"/>
    <w:rsid w:val="00910EE7"/>
    <w:rsid w:val="00911375"/>
    <w:rsid w:val="009117C6"/>
    <w:rsid w:val="00911D28"/>
    <w:rsid w:val="009125E9"/>
    <w:rsid w:val="00912AA8"/>
    <w:rsid w:val="00912F9A"/>
    <w:rsid w:val="009130E5"/>
    <w:rsid w:val="00913F62"/>
    <w:rsid w:val="00914443"/>
    <w:rsid w:val="00915101"/>
    <w:rsid w:val="009151E5"/>
    <w:rsid w:val="0091557F"/>
    <w:rsid w:val="009156EA"/>
    <w:rsid w:val="0091625A"/>
    <w:rsid w:val="00917492"/>
    <w:rsid w:val="009178EE"/>
    <w:rsid w:val="00917B5B"/>
    <w:rsid w:val="00920DBA"/>
    <w:rsid w:val="00921B14"/>
    <w:rsid w:val="009229E1"/>
    <w:rsid w:val="009230A9"/>
    <w:rsid w:val="00923245"/>
    <w:rsid w:val="00923407"/>
    <w:rsid w:val="00923448"/>
    <w:rsid w:val="00923F98"/>
    <w:rsid w:val="009242CD"/>
    <w:rsid w:val="009263E6"/>
    <w:rsid w:val="0092651D"/>
    <w:rsid w:val="00930FAE"/>
    <w:rsid w:val="00931996"/>
    <w:rsid w:val="009323FE"/>
    <w:rsid w:val="0093260B"/>
    <w:rsid w:val="00932B17"/>
    <w:rsid w:val="0093338F"/>
    <w:rsid w:val="009336A4"/>
    <w:rsid w:val="00933C42"/>
    <w:rsid w:val="00933CD2"/>
    <w:rsid w:val="00935B30"/>
    <w:rsid w:val="00936C43"/>
    <w:rsid w:val="00936DA3"/>
    <w:rsid w:val="00937011"/>
    <w:rsid w:val="009407ED"/>
    <w:rsid w:val="00940E1B"/>
    <w:rsid w:val="00941B22"/>
    <w:rsid w:val="00941B46"/>
    <w:rsid w:val="00942215"/>
    <w:rsid w:val="00942EEF"/>
    <w:rsid w:val="009432D5"/>
    <w:rsid w:val="0094355B"/>
    <w:rsid w:val="009436AF"/>
    <w:rsid w:val="00944270"/>
    <w:rsid w:val="009444A0"/>
    <w:rsid w:val="00945110"/>
    <w:rsid w:val="00945A34"/>
    <w:rsid w:val="00945FC0"/>
    <w:rsid w:val="009475C2"/>
    <w:rsid w:val="00947954"/>
    <w:rsid w:val="00947FD3"/>
    <w:rsid w:val="009511DD"/>
    <w:rsid w:val="00952D20"/>
    <w:rsid w:val="00952E83"/>
    <w:rsid w:val="00953E5E"/>
    <w:rsid w:val="00953F59"/>
    <w:rsid w:val="00954276"/>
    <w:rsid w:val="0095432E"/>
    <w:rsid w:val="00954EC0"/>
    <w:rsid w:val="009551B1"/>
    <w:rsid w:val="00956AEB"/>
    <w:rsid w:val="00956D82"/>
    <w:rsid w:val="00960189"/>
    <w:rsid w:val="00960411"/>
    <w:rsid w:val="009608C1"/>
    <w:rsid w:val="009612CC"/>
    <w:rsid w:val="00963559"/>
    <w:rsid w:val="00963DA2"/>
    <w:rsid w:val="00964853"/>
    <w:rsid w:val="00965BA5"/>
    <w:rsid w:val="00965CAE"/>
    <w:rsid w:val="00966AE5"/>
    <w:rsid w:val="00966CD3"/>
    <w:rsid w:val="00966D61"/>
    <w:rsid w:val="00967520"/>
    <w:rsid w:val="00967A83"/>
    <w:rsid w:val="00967AE9"/>
    <w:rsid w:val="00967BFE"/>
    <w:rsid w:val="009704AF"/>
    <w:rsid w:val="0097059A"/>
    <w:rsid w:val="00970904"/>
    <w:rsid w:val="009711AA"/>
    <w:rsid w:val="009712C4"/>
    <w:rsid w:val="00971383"/>
    <w:rsid w:val="0097147A"/>
    <w:rsid w:val="00971721"/>
    <w:rsid w:val="00972178"/>
    <w:rsid w:val="00972743"/>
    <w:rsid w:val="00972A2A"/>
    <w:rsid w:val="00972B1E"/>
    <w:rsid w:val="00973981"/>
    <w:rsid w:val="00973BA7"/>
    <w:rsid w:val="00973D6D"/>
    <w:rsid w:val="009745FF"/>
    <w:rsid w:val="0097501F"/>
    <w:rsid w:val="00975152"/>
    <w:rsid w:val="00975474"/>
    <w:rsid w:val="00977050"/>
    <w:rsid w:val="009772FC"/>
    <w:rsid w:val="00977AF7"/>
    <w:rsid w:val="0098078B"/>
    <w:rsid w:val="00981259"/>
    <w:rsid w:val="00981E3B"/>
    <w:rsid w:val="009822B7"/>
    <w:rsid w:val="00983006"/>
    <w:rsid w:val="009833BD"/>
    <w:rsid w:val="00983B7B"/>
    <w:rsid w:val="00983BD8"/>
    <w:rsid w:val="00984883"/>
    <w:rsid w:val="00985148"/>
    <w:rsid w:val="00985158"/>
    <w:rsid w:val="0098562C"/>
    <w:rsid w:val="0098563E"/>
    <w:rsid w:val="00985D3B"/>
    <w:rsid w:val="009862A6"/>
    <w:rsid w:val="00987487"/>
    <w:rsid w:val="00987BBA"/>
    <w:rsid w:val="0099096D"/>
    <w:rsid w:val="00990BA2"/>
    <w:rsid w:val="009919D7"/>
    <w:rsid w:val="009922CF"/>
    <w:rsid w:val="0099265A"/>
    <w:rsid w:val="009928CF"/>
    <w:rsid w:val="00993015"/>
    <w:rsid w:val="0099315B"/>
    <w:rsid w:val="00993669"/>
    <w:rsid w:val="00993A49"/>
    <w:rsid w:val="00994F01"/>
    <w:rsid w:val="00995129"/>
    <w:rsid w:val="00995221"/>
    <w:rsid w:val="009955A4"/>
    <w:rsid w:val="00995E2B"/>
    <w:rsid w:val="00996144"/>
    <w:rsid w:val="00996547"/>
    <w:rsid w:val="009966BB"/>
    <w:rsid w:val="009967C6"/>
    <w:rsid w:val="009971F2"/>
    <w:rsid w:val="00997244"/>
    <w:rsid w:val="00997EF1"/>
    <w:rsid w:val="009A0FF9"/>
    <w:rsid w:val="009A1B25"/>
    <w:rsid w:val="009A20BC"/>
    <w:rsid w:val="009A3611"/>
    <w:rsid w:val="009A4298"/>
    <w:rsid w:val="009A4338"/>
    <w:rsid w:val="009A45CB"/>
    <w:rsid w:val="009A4C38"/>
    <w:rsid w:val="009A511A"/>
    <w:rsid w:val="009A532D"/>
    <w:rsid w:val="009A5AFC"/>
    <w:rsid w:val="009A5D79"/>
    <w:rsid w:val="009A61CE"/>
    <w:rsid w:val="009A69A0"/>
    <w:rsid w:val="009A6BD0"/>
    <w:rsid w:val="009A7890"/>
    <w:rsid w:val="009B071E"/>
    <w:rsid w:val="009B075F"/>
    <w:rsid w:val="009B0BB1"/>
    <w:rsid w:val="009B0F56"/>
    <w:rsid w:val="009B241A"/>
    <w:rsid w:val="009B34DD"/>
    <w:rsid w:val="009B386A"/>
    <w:rsid w:val="009B3C8C"/>
    <w:rsid w:val="009B46E5"/>
    <w:rsid w:val="009B4C45"/>
    <w:rsid w:val="009B6052"/>
    <w:rsid w:val="009B62BB"/>
    <w:rsid w:val="009B742F"/>
    <w:rsid w:val="009C0269"/>
    <w:rsid w:val="009C0582"/>
    <w:rsid w:val="009C2340"/>
    <w:rsid w:val="009C2ED5"/>
    <w:rsid w:val="009C3E14"/>
    <w:rsid w:val="009C425A"/>
    <w:rsid w:val="009C45F4"/>
    <w:rsid w:val="009C4BEF"/>
    <w:rsid w:val="009C510B"/>
    <w:rsid w:val="009C54A1"/>
    <w:rsid w:val="009C56C3"/>
    <w:rsid w:val="009C5E5B"/>
    <w:rsid w:val="009C635D"/>
    <w:rsid w:val="009C66A0"/>
    <w:rsid w:val="009C6C2D"/>
    <w:rsid w:val="009D0B95"/>
    <w:rsid w:val="009D0F52"/>
    <w:rsid w:val="009D1F63"/>
    <w:rsid w:val="009D306D"/>
    <w:rsid w:val="009D43C6"/>
    <w:rsid w:val="009D4DCC"/>
    <w:rsid w:val="009D5741"/>
    <w:rsid w:val="009D596D"/>
    <w:rsid w:val="009D7184"/>
    <w:rsid w:val="009D72C5"/>
    <w:rsid w:val="009E167B"/>
    <w:rsid w:val="009E232D"/>
    <w:rsid w:val="009E35FB"/>
    <w:rsid w:val="009E3635"/>
    <w:rsid w:val="009E366D"/>
    <w:rsid w:val="009E37D1"/>
    <w:rsid w:val="009E3B77"/>
    <w:rsid w:val="009E3D44"/>
    <w:rsid w:val="009E420A"/>
    <w:rsid w:val="009E46B1"/>
    <w:rsid w:val="009E4D85"/>
    <w:rsid w:val="009E516A"/>
    <w:rsid w:val="009E52AD"/>
    <w:rsid w:val="009E5342"/>
    <w:rsid w:val="009E6125"/>
    <w:rsid w:val="009E672B"/>
    <w:rsid w:val="009E7C43"/>
    <w:rsid w:val="009F09E4"/>
    <w:rsid w:val="009F0F5C"/>
    <w:rsid w:val="009F2E93"/>
    <w:rsid w:val="009F489F"/>
    <w:rsid w:val="009F4DE7"/>
    <w:rsid w:val="009F4F9D"/>
    <w:rsid w:val="009F6457"/>
    <w:rsid w:val="009F64E6"/>
    <w:rsid w:val="009F67FE"/>
    <w:rsid w:val="009F7551"/>
    <w:rsid w:val="009F766A"/>
    <w:rsid w:val="009F7B44"/>
    <w:rsid w:val="009F7C10"/>
    <w:rsid w:val="009F7D52"/>
    <w:rsid w:val="00A001EC"/>
    <w:rsid w:val="00A004E5"/>
    <w:rsid w:val="00A01539"/>
    <w:rsid w:val="00A0254F"/>
    <w:rsid w:val="00A0293C"/>
    <w:rsid w:val="00A03257"/>
    <w:rsid w:val="00A039F6"/>
    <w:rsid w:val="00A04548"/>
    <w:rsid w:val="00A04C53"/>
    <w:rsid w:val="00A050DF"/>
    <w:rsid w:val="00A06879"/>
    <w:rsid w:val="00A06D90"/>
    <w:rsid w:val="00A06FF7"/>
    <w:rsid w:val="00A0707E"/>
    <w:rsid w:val="00A075D4"/>
    <w:rsid w:val="00A07903"/>
    <w:rsid w:val="00A1019C"/>
    <w:rsid w:val="00A102D5"/>
    <w:rsid w:val="00A11730"/>
    <w:rsid w:val="00A12389"/>
    <w:rsid w:val="00A12901"/>
    <w:rsid w:val="00A12F41"/>
    <w:rsid w:val="00A13066"/>
    <w:rsid w:val="00A13411"/>
    <w:rsid w:val="00A137F5"/>
    <w:rsid w:val="00A150EC"/>
    <w:rsid w:val="00A16523"/>
    <w:rsid w:val="00A176D5"/>
    <w:rsid w:val="00A17BE2"/>
    <w:rsid w:val="00A2010F"/>
    <w:rsid w:val="00A20300"/>
    <w:rsid w:val="00A20948"/>
    <w:rsid w:val="00A20EEB"/>
    <w:rsid w:val="00A21D53"/>
    <w:rsid w:val="00A22433"/>
    <w:rsid w:val="00A2244F"/>
    <w:rsid w:val="00A226FE"/>
    <w:rsid w:val="00A232CA"/>
    <w:rsid w:val="00A238C0"/>
    <w:rsid w:val="00A239E2"/>
    <w:rsid w:val="00A2492C"/>
    <w:rsid w:val="00A24FB2"/>
    <w:rsid w:val="00A25B95"/>
    <w:rsid w:val="00A2632E"/>
    <w:rsid w:val="00A27896"/>
    <w:rsid w:val="00A27ACF"/>
    <w:rsid w:val="00A27E48"/>
    <w:rsid w:val="00A27EA2"/>
    <w:rsid w:val="00A3066A"/>
    <w:rsid w:val="00A30859"/>
    <w:rsid w:val="00A3091A"/>
    <w:rsid w:val="00A30CD2"/>
    <w:rsid w:val="00A312C3"/>
    <w:rsid w:val="00A31806"/>
    <w:rsid w:val="00A31811"/>
    <w:rsid w:val="00A32497"/>
    <w:rsid w:val="00A326AE"/>
    <w:rsid w:val="00A34D86"/>
    <w:rsid w:val="00A35A54"/>
    <w:rsid w:val="00A35B43"/>
    <w:rsid w:val="00A35CA7"/>
    <w:rsid w:val="00A3618B"/>
    <w:rsid w:val="00A36B84"/>
    <w:rsid w:val="00A36E96"/>
    <w:rsid w:val="00A3773A"/>
    <w:rsid w:val="00A400AF"/>
    <w:rsid w:val="00A40614"/>
    <w:rsid w:val="00A41938"/>
    <w:rsid w:val="00A41B8B"/>
    <w:rsid w:val="00A421A2"/>
    <w:rsid w:val="00A42D5C"/>
    <w:rsid w:val="00A42F8E"/>
    <w:rsid w:val="00A43228"/>
    <w:rsid w:val="00A4333C"/>
    <w:rsid w:val="00A43F08"/>
    <w:rsid w:val="00A4420B"/>
    <w:rsid w:val="00A44444"/>
    <w:rsid w:val="00A4464A"/>
    <w:rsid w:val="00A46AB1"/>
    <w:rsid w:val="00A46C59"/>
    <w:rsid w:val="00A46FED"/>
    <w:rsid w:val="00A50D11"/>
    <w:rsid w:val="00A50FD2"/>
    <w:rsid w:val="00A52655"/>
    <w:rsid w:val="00A527C9"/>
    <w:rsid w:val="00A53852"/>
    <w:rsid w:val="00A53AF0"/>
    <w:rsid w:val="00A5413F"/>
    <w:rsid w:val="00A54519"/>
    <w:rsid w:val="00A546D4"/>
    <w:rsid w:val="00A55101"/>
    <w:rsid w:val="00A554E4"/>
    <w:rsid w:val="00A55871"/>
    <w:rsid w:val="00A55C17"/>
    <w:rsid w:val="00A560DE"/>
    <w:rsid w:val="00A57BA6"/>
    <w:rsid w:val="00A60056"/>
    <w:rsid w:val="00A61F76"/>
    <w:rsid w:val="00A622CB"/>
    <w:rsid w:val="00A62362"/>
    <w:rsid w:val="00A6376F"/>
    <w:rsid w:val="00A6433E"/>
    <w:rsid w:val="00A64902"/>
    <w:rsid w:val="00A649E0"/>
    <w:rsid w:val="00A64C36"/>
    <w:rsid w:val="00A65311"/>
    <w:rsid w:val="00A65650"/>
    <w:rsid w:val="00A67022"/>
    <w:rsid w:val="00A671DE"/>
    <w:rsid w:val="00A679D0"/>
    <w:rsid w:val="00A7082C"/>
    <w:rsid w:val="00A70D49"/>
    <w:rsid w:val="00A70E9B"/>
    <w:rsid w:val="00A71487"/>
    <w:rsid w:val="00A74363"/>
    <w:rsid w:val="00A7485B"/>
    <w:rsid w:val="00A768B6"/>
    <w:rsid w:val="00A76F3B"/>
    <w:rsid w:val="00A76F78"/>
    <w:rsid w:val="00A7709E"/>
    <w:rsid w:val="00A77EFC"/>
    <w:rsid w:val="00A77F72"/>
    <w:rsid w:val="00A804A7"/>
    <w:rsid w:val="00A8055E"/>
    <w:rsid w:val="00A8105B"/>
    <w:rsid w:val="00A81126"/>
    <w:rsid w:val="00A81670"/>
    <w:rsid w:val="00A82395"/>
    <w:rsid w:val="00A8355F"/>
    <w:rsid w:val="00A83866"/>
    <w:rsid w:val="00A84269"/>
    <w:rsid w:val="00A846D9"/>
    <w:rsid w:val="00A848D8"/>
    <w:rsid w:val="00A84F5C"/>
    <w:rsid w:val="00A85742"/>
    <w:rsid w:val="00A86559"/>
    <w:rsid w:val="00A9040A"/>
    <w:rsid w:val="00A905FF"/>
    <w:rsid w:val="00A90A81"/>
    <w:rsid w:val="00A90EDD"/>
    <w:rsid w:val="00A910B9"/>
    <w:rsid w:val="00A910F8"/>
    <w:rsid w:val="00A91FED"/>
    <w:rsid w:val="00A92358"/>
    <w:rsid w:val="00A92DE8"/>
    <w:rsid w:val="00A93F03"/>
    <w:rsid w:val="00A944A0"/>
    <w:rsid w:val="00A94D5F"/>
    <w:rsid w:val="00A9512C"/>
    <w:rsid w:val="00A95CA4"/>
    <w:rsid w:val="00A96D45"/>
    <w:rsid w:val="00A96DA4"/>
    <w:rsid w:val="00A97021"/>
    <w:rsid w:val="00A97543"/>
    <w:rsid w:val="00AA032D"/>
    <w:rsid w:val="00AA10C0"/>
    <w:rsid w:val="00AA12BB"/>
    <w:rsid w:val="00AA38D3"/>
    <w:rsid w:val="00AA3964"/>
    <w:rsid w:val="00AA3D6C"/>
    <w:rsid w:val="00AA6A97"/>
    <w:rsid w:val="00AA7273"/>
    <w:rsid w:val="00AA7323"/>
    <w:rsid w:val="00AB0C55"/>
    <w:rsid w:val="00AB146D"/>
    <w:rsid w:val="00AB232B"/>
    <w:rsid w:val="00AB2A2A"/>
    <w:rsid w:val="00AB2C0A"/>
    <w:rsid w:val="00AB37A7"/>
    <w:rsid w:val="00AB3B24"/>
    <w:rsid w:val="00AB5CE6"/>
    <w:rsid w:val="00AB6A5D"/>
    <w:rsid w:val="00AB6B0F"/>
    <w:rsid w:val="00AC0B85"/>
    <w:rsid w:val="00AC0F81"/>
    <w:rsid w:val="00AC17BA"/>
    <w:rsid w:val="00AC29B4"/>
    <w:rsid w:val="00AC2B22"/>
    <w:rsid w:val="00AC2EC8"/>
    <w:rsid w:val="00AC3337"/>
    <w:rsid w:val="00AC3DB8"/>
    <w:rsid w:val="00AC415A"/>
    <w:rsid w:val="00AC4EAA"/>
    <w:rsid w:val="00AC52BF"/>
    <w:rsid w:val="00AC5C02"/>
    <w:rsid w:val="00AC5F3A"/>
    <w:rsid w:val="00AC6DF0"/>
    <w:rsid w:val="00AC6E5A"/>
    <w:rsid w:val="00AC7E68"/>
    <w:rsid w:val="00AD0D5E"/>
    <w:rsid w:val="00AD0EF2"/>
    <w:rsid w:val="00AD19EB"/>
    <w:rsid w:val="00AD1EBB"/>
    <w:rsid w:val="00AD2570"/>
    <w:rsid w:val="00AD2C1F"/>
    <w:rsid w:val="00AD4259"/>
    <w:rsid w:val="00AD4F09"/>
    <w:rsid w:val="00AD58E4"/>
    <w:rsid w:val="00AD6DD3"/>
    <w:rsid w:val="00AD711D"/>
    <w:rsid w:val="00AD7563"/>
    <w:rsid w:val="00AE0441"/>
    <w:rsid w:val="00AE09E6"/>
    <w:rsid w:val="00AE1222"/>
    <w:rsid w:val="00AE1725"/>
    <w:rsid w:val="00AE2446"/>
    <w:rsid w:val="00AE2931"/>
    <w:rsid w:val="00AE2FDE"/>
    <w:rsid w:val="00AE3748"/>
    <w:rsid w:val="00AE3A35"/>
    <w:rsid w:val="00AE45CA"/>
    <w:rsid w:val="00AE53AB"/>
    <w:rsid w:val="00AE56B6"/>
    <w:rsid w:val="00AE56C6"/>
    <w:rsid w:val="00AE5878"/>
    <w:rsid w:val="00AE5BC9"/>
    <w:rsid w:val="00AE64F2"/>
    <w:rsid w:val="00AE6E92"/>
    <w:rsid w:val="00AE7615"/>
    <w:rsid w:val="00AE7DFF"/>
    <w:rsid w:val="00AF039D"/>
    <w:rsid w:val="00AF0428"/>
    <w:rsid w:val="00AF0507"/>
    <w:rsid w:val="00AF0B76"/>
    <w:rsid w:val="00AF0D4F"/>
    <w:rsid w:val="00AF1045"/>
    <w:rsid w:val="00AF1CC3"/>
    <w:rsid w:val="00AF2170"/>
    <w:rsid w:val="00AF227E"/>
    <w:rsid w:val="00AF2E72"/>
    <w:rsid w:val="00AF34EE"/>
    <w:rsid w:val="00AF37DB"/>
    <w:rsid w:val="00AF4293"/>
    <w:rsid w:val="00AF5540"/>
    <w:rsid w:val="00AF60D3"/>
    <w:rsid w:val="00AF617B"/>
    <w:rsid w:val="00B001F6"/>
    <w:rsid w:val="00B00334"/>
    <w:rsid w:val="00B006E2"/>
    <w:rsid w:val="00B00784"/>
    <w:rsid w:val="00B01024"/>
    <w:rsid w:val="00B0112F"/>
    <w:rsid w:val="00B01FA1"/>
    <w:rsid w:val="00B0239B"/>
    <w:rsid w:val="00B0316F"/>
    <w:rsid w:val="00B032C9"/>
    <w:rsid w:val="00B034DE"/>
    <w:rsid w:val="00B043C2"/>
    <w:rsid w:val="00B04444"/>
    <w:rsid w:val="00B0576A"/>
    <w:rsid w:val="00B10C2D"/>
    <w:rsid w:val="00B10FF5"/>
    <w:rsid w:val="00B1241F"/>
    <w:rsid w:val="00B1286A"/>
    <w:rsid w:val="00B12C63"/>
    <w:rsid w:val="00B12DC6"/>
    <w:rsid w:val="00B14068"/>
    <w:rsid w:val="00B14328"/>
    <w:rsid w:val="00B14979"/>
    <w:rsid w:val="00B15B5D"/>
    <w:rsid w:val="00B15B9C"/>
    <w:rsid w:val="00B15C58"/>
    <w:rsid w:val="00B1691D"/>
    <w:rsid w:val="00B16DB5"/>
    <w:rsid w:val="00B17DDE"/>
    <w:rsid w:val="00B17FBC"/>
    <w:rsid w:val="00B2188C"/>
    <w:rsid w:val="00B219A5"/>
    <w:rsid w:val="00B21A2D"/>
    <w:rsid w:val="00B21DCB"/>
    <w:rsid w:val="00B226B6"/>
    <w:rsid w:val="00B2279E"/>
    <w:rsid w:val="00B235E1"/>
    <w:rsid w:val="00B252BA"/>
    <w:rsid w:val="00B25357"/>
    <w:rsid w:val="00B2578C"/>
    <w:rsid w:val="00B2592D"/>
    <w:rsid w:val="00B26236"/>
    <w:rsid w:val="00B263A5"/>
    <w:rsid w:val="00B26AE9"/>
    <w:rsid w:val="00B27160"/>
    <w:rsid w:val="00B30BC9"/>
    <w:rsid w:val="00B30D07"/>
    <w:rsid w:val="00B31D7F"/>
    <w:rsid w:val="00B321E7"/>
    <w:rsid w:val="00B32696"/>
    <w:rsid w:val="00B32997"/>
    <w:rsid w:val="00B32FE3"/>
    <w:rsid w:val="00B3306F"/>
    <w:rsid w:val="00B33380"/>
    <w:rsid w:val="00B336DB"/>
    <w:rsid w:val="00B33789"/>
    <w:rsid w:val="00B344F7"/>
    <w:rsid w:val="00B357F1"/>
    <w:rsid w:val="00B35E3A"/>
    <w:rsid w:val="00B368A9"/>
    <w:rsid w:val="00B36964"/>
    <w:rsid w:val="00B3766E"/>
    <w:rsid w:val="00B3789E"/>
    <w:rsid w:val="00B3798E"/>
    <w:rsid w:val="00B4009C"/>
    <w:rsid w:val="00B404F6"/>
    <w:rsid w:val="00B40643"/>
    <w:rsid w:val="00B415BE"/>
    <w:rsid w:val="00B415CA"/>
    <w:rsid w:val="00B4383D"/>
    <w:rsid w:val="00B43BDC"/>
    <w:rsid w:val="00B445F6"/>
    <w:rsid w:val="00B44AED"/>
    <w:rsid w:val="00B45288"/>
    <w:rsid w:val="00B452B7"/>
    <w:rsid w:val="00B465AA"/>
    <w:rsid w:val="00B47F36"/>
    <w:rsid w:val="00B50021"/>
    <w:rsid w:val="00B51A41"/>
    <w:rsid w:val="00B5246B"/>
    <w:rsid w:val="00B52C6C"/>
    <w:rsid w:val="00B54A5C"/>
    <w:rsid w:val="00B54CA0"/>
    <w:rsid w:val="00B54CF4"/>
    <w:rsid w:val="00B54D7C"/>
    <w:rsid w:val="00B567EC"/>
    <w:rsid w:val="00B568B6"/>
    <w:rsid w:val="00B57929"/>
    <w:rsid w:val="00B6009A"/>
    <w:rsid w:val="00B60A29"/>
    <w:rsid w:val="00B61CAC"/>
    <w:rsid w:val="00B62192"/>
    <w:rsid w:val="00B6234F"/>
    <w:rsid w:val="00B62469"/>
    <w:rsid w:val="00B62DA6"/>
    <w:rsid w:val="00B644EE"/>
    <w:rsid w:val="00B64E3A"/>
    <w:rsid w:val="00B65DF5"/>
    <w:rsid w:val="00B666AA"/>
    <w:rsid w:val="00B67129"/>
    <w:rsid w:val="00B67E0E"/>
    <w:rsid w:val="00B71142"/>
    <w:rsid w:val="00B71415"/>
    <w:rsid w:val="00B719D9"/>
    <w:rsid w:val="00B71A42"/>
    <w:rsid w:val="00B71C2D"/>
    <w:rsid w:val="00B73A76"/>
    <w:rsid w:val="00B742C5"/>
    <w:rsid w:val="00B74B40"/>
    <w:rsid w:val="00B751E6"/>
    <w:rsid w:val="00B7572D"/>
    <w:rsid w:val="00B75BFD"/>
    <w:rsid w:val="00B75C34"/>
    <w:rsid w:val="00B763B0"/>
    <w:rsid w:val="00B7640F"/>
    <w:rsid w:val="00B76DFC"/>
    <w:rsid w:val="00B7710A"/>
    <w:rsid w:val="00B773CF"/>
    <w:rsid w:val="00B80177"/>
    <w:rsid w:val="00B803E6"/>
    <w:rsid w:val="00B804C4"/>
    <w:rsid w:val="00B804C8"/>
    <w:rsid w:val="00B805DD"/>
    <w:rsid w:val="00B806CC"/>
    <w:rsid w:val="00B80D3E"/>
    <w:rsid w:val="00B80F40"/>
    <w:rsid w:val="00B81628"/>
    <w:rsid w:val="00B81C58"/>
    <w:rsid w:val="00B821E3"/>
    <w:rsid w:val="00B828A8"/>
    <w:rsid w:val="00B82B1A"/>
    <w:rsid w:val="00B82DE6"/>
    <w:rsid w:val="00B82E2D"/>
    <w:rsid w:val="00B834E1"/>
    <w:rsid w:val="00B8403C"/>
    <w:rsid w:val="00B84412"/>
    <w:rsid w:val="00B84ACC"/>
    <w:rsid w:val="00B84E9C"/>
    <w:rsid w:val="00B85429"/>
    <w:rsid w:val="00B857E7"/>
    <w:rsid w:val="00B8583B"/>
    <w:rsid w:val="00B862C8"/>
    <w:rsid w:val="00B866E9"/>
    <w:rsid w:val="00B90780"/>
    <w:rsid w:val="00B90DBB"/>
    <w:rsid w:val="00B90DFB"/>
    <w:rsid w:val="00B915B1"/>
    <w:rsid w:val="00B91B54"/>
    <w:rsid w:val="00B91E17"/>
    <w:rsid w:val="00B9261F"/>
    <w:rsid w:val="00B92A6A"/>
    <w:rsid w:val="00B92C2E"/>
    <w:rsid w:val="00B92D04"/>
    <w:rsid w:val="00B92F2D"/>
    <w:rsid w:val="00B932C6"/>
    <w:rsid w:val="00B9438E"/>
    <w:rsid w:val="00B943B6"/>
    <w:rsid w:val="00B94AC0"/>
    <w:rsid w:val="00B963E1"/>
    <w:rsid w:val="00B964CD"/>
    <w:rsid w:val="00B96E67"/>
    <w:rsid w:val="00B9776E"/>
    <w:rsid w:val="00B97ED8"/>
    <w:rsid w:val="00BA00F5"/>
    <w:rsid w:val="00BA07FD"/>
    <w:rsid w:val="00BA0B88"/>
    <w:rsid w:val="00BA1053"/>
    <w:rsid w:val="00BA16A0"/>
    <w:rsid w:val="00BA1C64"/>
    <w:rsid w:val="00BA2329"/>
    <w:rsid w:val="00BA365E"/>
    <w:rsid w:val="00BA3F1E"/>
    <w:rsid w:val="00BA4EE7"/>
    <w:rsid w:val="00BA5483"/>
    <w:rsid w:val="00BA5B20"/>
    <w:rsid w:val="00BA65D6"/>
    <w:rsid w:val="00BA67EF"/>
    <w:rsid w:val="00BA748F"/>
    <w:rsid w:val="00BA778F"/>
    <w:rsid w:val="00BB028F"/>
    <w:rsid w:val="00BB0358"/>
    <w:rsid w:val="00BB0A10"/>
    <w:rsid w:val="00BB0A89"/>
    <w:rsid w:val="00BB0E59"/>
    <w:rsid w:val="00BB12D5"/>
    <w:rsid w:val="00BB1D41"/>
    <w:rsid w:val="00BB1DA6"/>
    <w:rsid w:val="00BB1EDF"/>
    <w:rsid w:val="00BB25FC"/>
    <w:rsid w:val="00BB2884"/>
    <w:rsid w:val="00BB491F"/>
    <w:rsid w:val="00BB502A"/>
    <w:rsid w:val="00BB5597"/>
    <w:rsid w:val="00BB6E98"/>
    <w:rsid w:val="00BB6F67"/>
    <w:rsid w:val="00BC0080"/>
    <w:rsid w:val="00BC0459"/>
    <w:rsid w:val="00BC18F9"/>
    <w:rsid w:val="00BC198D"/>
    <w:rsid w:val="00BC26A7"/>
    <w:rsid w:val="00BC352D"/>
    <w:rsid w:val="00BC39C2"/>
    <w:rsid w:val="00BC4546"/>
    <w:rsid w:val="00BC5088"/>
    <w:rsid w:val="00BC53C1"/>
    <w:rsid w:val="00BC54A8"/>
    <w:rsid w:val="00BC576D"/>
    <w:rsid w:val="00BC61B3"/>
    <w:rsid w:val="00BC7DAE"/>
    <w:rsid w:val="00BD01A6"/>
    <w:rsid w:val="00BD0835"/>
    <w:rsid w:val="00BD0FD1"/>
    <w:rsid w:val="00BD17B1"/>
    <w:rsid w:val="00BD2317"/>
    <w:rsid w:val="00BD32F2"/>
    <w:rsid w:val="00BD4B4F"/>
    <w:rsid w:val="00BD4ECD"/>
    <w:rsid w:val="00BD4FCC"/>
    <w:rsid w:val="00BD561C"/>
    <w:rsid w:val="00BD59E6"/>
    <w:rsid w:val="00BD6013"/>
    <w:rsid w:val="00BD6BF4"/>
    <w:rsid w:val="00BD7067"/>
    <w:rsid w:val="00BD758F"/>
    <w:rsid w:val="00BD7AE4"/>
    <w:rsid w:val="00BE101E"/>
    <w:rsid w:val="00BE10F7"/>
    <w:rsid w:val="00BE1479"/>
    <w:rsid w:val="00BE164E"/>
    <w:rsid w:val="00BE21F5"/>
    <w:rsid w:val="00BE3F85"/>
    <w:rsid w:val="00BE4365"/>
    <w:rsid w:val="00BE4D9E"/>
    <w:rsid w:val="00BE51E1"/>
    <w:rsid w:val="00BE5527"/>
    <w:rsid w:val="00BE5644"/>
    <w:rsid w:val="00BE5D29"/>
    <w:rsid w:val="00BE617B"/>
    <w:rsid w:val="00BE6878"/>
    <w:rsid w:val="00BE6E55"/>
    <w:rsid w:val="00BE7D9A"/>
    <w:rsid w:val="00BF1187"/>
    <w:rsid w:val="00BF34F8"/>
    <w:rsid w:val="00BF35D4"/>
    <w:rsid w:val="00BF361B"/>
    <w:rsid w:val="00BF3A3D"/>
    <w:rsid w:val="00BF3A88"/>
    <w:rsid w:val="00BF468A"/>
    <w:rsid w:val="00BF4B2A"/>
    <w:rsid w:val="00BF4C31"/>
    <w:rsid w:val="00BF539A"/>
    <w:rsid w:val="00BF5606"/>
    <w:rsid w:val="00BF6A89"/>
    <w:rsid w:val="00BF75AF"/>
    <w:rsid w:val="00BF7E8B"/>
    <w:rsid w:val="00C0028C"/>
    <w:rsid w:val="00C00E52"/>
    <w:rsid w:val="00C0282A"/>
    <w:rsid w:val="00C02965"/>
    <w:rsid w:val="00C02F7A"/>
    <w:rsid w:val="00C04472"/>
    <w:rsid w:val="00C04633"/>
    <w:rsid w:val="00C0469B"/>
    <w:rsid w:val="00C0476A"/>
    <w:rsid w:val="00C05C53"/>
    <w:rsid w:val="00C061C0"/>
    <w:rsid w:val="00C06232"/>
    <w:rsid w:val="00C06687"/>
    <w:rsid w:val="00C06934"/>
    <w:rsid w:val="00C07A8C"/>
    <w:rsid w:val="00C10A32"/>
    <w:rsid w:val="00C124B3"/>
    <w:rsid w:val="00C132E2"/>
    <w:rsid w:val="00C132FB"/>
    <w:rsid w:val="00C134E3"/>
    <w:rsid w:val="00C138F2"/>
    <w:rsid w:val="00C14A0D"/>
    <w:rsid w:val="00C154AC"/>
    <w:rsid w:val="00C15853"/>
    <w:rsid w:val="00C15F7C"/>
    <w:rsid w:val="00C175E8"/>
    <w:rsid w:val="00C200B9"/>
    <w:rsid w:val="00C201E8"/>
    <w:rsid w:val="00C2052F"/>
    <w:rsid w:val="00C20C05"/>
    <w:rsid w:val="00C20CC9"/>
    <w:rsid w:val="00C210AC"/>
    <w:rsid w:val="00C21302"/>
    <w:rsid w:val="00C21447"/>
    <w:rsid w:val="00C216D8"/>
    <w:rsid w:val="00C228E7"/>
    <w:rsid w:val="00C229B1"/>
    <w:rsid w:val="00C22CCA"/>
    <w:rsid w:val="00C23497"/>
    <w:rsid w:val="00C23BC0"/>
    <w:rsid w:val="00C23FC0"/>
    <w:rsid w:val="00C244B2"/>
    <w:rsid w:val="00C247DA"/>
    <w:rsid w:val="00C24F3C"/>
    <w:rsid w:val="00C25321"/>
    <w:rsid w:val="00C26E10"/>
    <w:rsid w:val="00C304C7"/>
    <w:rsid w:val="00C30F63"/>
    <w:rsid w:val="00C320ED"/>
    <w:rsid w:val="00C3217F"/>
    <w:rsid w:val="00C32912"/>
    <w:rsid w:val="00C329C0"/>
    <w:rsid w:val="00C32E4B"/>
    <w:rsid w:val="00C33296"/>
    <w:rsid w:val="00C33FB7"/>
    <w:rsid w:val="00C3443E"/>
    <w:rsid w:val="00C348A4"/>
    <w:rsid w:val="00C34B8B"/>
    <w:rsid w:val="00C34D0A"/>
    <w:rsid w:val="00C34E19"/>
    <w:rsid w:val="00C35FD0"/>
    <w:rsid w:val="00C36137"/>
    <w:rsid w:val="00C36C68"/>
    <w:rsid w:val="00C374C6"/>
    <w:rsid w:val="00C409BF"/>
    <w:rsid w:val="00C41415"/>
    <w:rsid w:val="00C43CCC"/>
    <w:rsid w:val="00C45276"/>
    <w:rsid w:val="00C45464"/>
    <w:rsid w:val="00C45659"/>
    <w:rsid w:val="00C458CA"/>
    <w:rsid w:val="00C45931"/>
    <w:rsid w:val="00C45A52"/>
    <w:rsid w:val="00C464AB"/>
    <w:rsid w:val="00C46A65"/>
    <w:rsid w:val="00C46CA9"/>
    <w:rsid w:val="00C46F3A"/>
    <w:rsid w:val="00C47642"/>
    <w:rsid w:val="00C47821"/>
    <w:rsid w:val="00C51260"/>
    <w:rsid w:val="00C51F8D"/>
    <w:rsid w:val="00C53284"/>
    <w:rsid w:val="00C53AA8"/>
    <w:rsid w:val="00C552B4"/>
    <w:rsid w:val="00C55D9D"/>
    <w:rsid w:val="00C55F79"/>
    <w:rsid w:val="00C564D0"/>
    <w:rsid w:val="00C56DEF"/>
    <w:rsid w:val="00C57251"/>
    <w:rsid w:val="00C6165F"/>
    <w:rsid w:val="00C62E25"/>
    <w:rsid w:val="00C64AB1"/>
    <w:rsid w:val="00C65A09"/>
    <w:rsid w:val="00C66006"/>
    <w:rsid w:val="00C66EA8"/>
    <w:rsid w:val="00C703DF"/>
    <w:rsid w:val="00C7052F"/>
    <w:rsid w:val="00C7059D"/>
    <w:rsid w:val="00C71960"/>
    <w:rsid w:val="00C71F58"/>
    <w:rsid w:val="00C72AB0"/>
    <w:rsid w:val="00C72F75"/>
    <w:rsid w:val="00C730F7"/>
    <w:rsid w:val="00C73123"/>
    <w:rsid w:val="00C73BBE"/>
    <w:rsid w:val="00C7421C"/>
    <w:rsid w:val="00C742E2"/>
    <w:rsid w:val="00C74325"/>
    <w:rsid w:val="00C75010"/>
    <w:rsid w:val="00C75071"/>
    <w:rsid w:val="00C765C8"/>
    <w:rsid w:val="00C76B1D"/>
    <w:rsid w:val="00C7799A"/>
    <w:rsid w:val="00C800C9"/>
    <w:rsid w:val="00C8032C"/>
    <w:rsid w:val="00C803F5"/>
    <w:rsid w:val="00C80F92"/>
    <w:rsid w:val="00C8105A"/>
    <w:rsid w:val="00C81435"/>
    <w:rsid w:val="00C816FA"/>
    <w:rsid w:val="00C81AAD"/>
    <w:rsid w:val="00C81CDD"/>
    <w:rsid w:val="00C8322A"/>
    <w:rsid w:val="00C83CFF"/>
    <w:rsid w:val="00C8481E"/>
    <w:rsid w:val="00C84CE0"/>
    <w:rsid w:val="00C84D03"/>
    <w:rsid w:val="00C85B58"/>
    <w:rsid w:val="00C87021"/>
    <w:rsid w:val="00C87393"/>
    <w:rsid w:val="00C87C07"/>
    <w:rsid w:val="00C90D52"/>
    <w:rsid w:val="00C90E2B"/>
    <w:rsid w:val="00C92426"/>
    <w:rsid w:val="00C926DF"/>
    <w:rsid w:val="00C92A74"/>
    <w:rsid w:val="00C92F9E"/>
    <w:rsid w:val="00C92FB3"/>
    <w:rsid w:val="00C932BC"/>
    <w:rsid w:val="00C93C1B"/>
    <w:rsid w:val="00C93D75"/>
    <w:rsid w:val="00C9423E"/>
    <w:rsid w:val="00C94B9E"/>
    <w:rsid w:val="00C96910"/>
    <w:rsid w:val="00C974B8"/>
    <w:rsid w:val="00CA04AE"/>
    <w:rsid w:val="00CA154E"/>
    <w:rsid w:val="00CA1692"/>
    <w:rsid w:val="00CA197D"/>
    <w:rsid w:val="00CA1D40"/>
    <w:rsid w:val="00CA2663"/>
    <w:rsid w:val="00CA330A"/>
    <w:rsid w:val="00CA377F"/>
    <w:rsid w:val="00CA4627"/>
    <w:rsid w:val="00CA5A52"/>
    <w:rsid w:val="00CA66E4"/>
    <w:rsid w:val="00CA6961"/>
    <w:rsid w:val="00CA6993"/>
    <w:rsid w:val="00CA6EC4"/>
    <w:rsid w:val="00CA6F8F"/>
    <w:rsid w:val="00CA726C"/>
    <w:rsid w:val="00CA7D65"/>
    <w:rsid w:val="00CB114B"/>
    <w:rsid w:val="00CB328F"/>
    <w:rsid w:val="00CB35A0"/>
    <w:rsid w:val="00CB3AD8"/>
    <w:rsid w:val="00CB3B2E"/>
    <w:rsid w:val="00CB4275"/>
    <w:rsid w:val="00CB495B"/>
    <w:rsid w:val="00CB4E3A"/>
    <w:rsid w:val="00CB559E"/>
    <w:rsid w:val="00CB597A"/>
    <w:rsid w:val="00CB685C"/>
    <w:rsid w:val="00CB6B09"/>
    <w:rsid w:val="00CC059A"/>
    <w:rsid w:val="00CC0BDC"/>
    <w:rsid w:val="00CC1BC7"/>
    <w:rsid w:val="00CC2AC5"/>
    <w:rsid w:val="00CC3AF7"/>
    <w:rsid w:val="00CC47DE"/>
    <w:rsid w:val="00CC494C"/>
    <w:rsid w:val="00CC4FE3"/>
    <w:rsid w:val="00CC6039"/>
    <w:rsid w:val="00CC638C"/>
    <w:rsid w:val="00CC71CE"/>
    <w:rsid w:val="00CC75FD"/>
    <w:rsid w:val="00CD0554"/>
    <w:rsid w:val="00CD07C3"/>
    <w:rsid w:val="00CD08F5"/>
    <w:rsid w:val="00CD1393"/>
    <w:rsid w:val="00CD1A3C"/>
    <w:rsid w:val="00CD20F8"/>
    <w:rsid w:val="00CD220B"/>
    <w:rsid w:val="00CD2EEF"/>
    <w:rsid w:val="00CD34EF"/>
    <w:rsid w:val="00CD3715"/>
    <w:rsid w:val="00CD4517"/>
    <w:rsid w:val="00CD5353"/>
    <w:rsid w:val="00CD65F8"/>
    <w:rsid w:val="00CD68ED"/>
    <w:rsid w:val="00CD6B45"/>
    <w:rsid w:val="00CD6DC1"/>
    <w:rsid w:val="00CD70B1"/>
    <w:rsid w:val="00CD73D8"/>
    <w:rsid w:val="00CE03CA"/>
    <w:rsid w:val="00CE0402"/>
    <w:rsid w:val="00CE09BA"/>
    <w:rsid w:val="00CE1BF6"/>
    <w:rsid w:val="00CE202D"/>
    <w:rsid w:val="00CE27F7"/>
    <w:rsid w:val="00CE2B4B"/>
    <w:rsid w:val="00CE4005"/>
    <w:rsid w:val="00CE4019"/>
    <w:rsid w:val="00CE43B8"/>
    <w:rsid w:val="00CE4710"/>
    <w:rsid w:val="00CE50AF"/>
    <w:rsid w:val="00CE5B3F"/>
    <w:rsid w:val="00CE5C5F"/>
    <w:rsid w:val="00CE662D"/>
    <w:rsid w:val="00CE6B83"/>
    <w:rsid w:val="00CE791C"/>
    <w:rsid w:val="00CE7B97"/>
    <w:rsid w:val="00CE7BE7"/>
    <w:rsid w:val="00CE7CE6"/>
    <w:rsid w:val="00CF0B3D"/>
    <w:rsid w:val="00CF105F"/>
    <w:rsid w:val="00CF10DB"/>
    <w:rsid w:val="00CF1A71"/>
    <w:rsid w:val="00CF2F57"/>
    <w:rsid w:val="00CF371E"/>
    <w:rsid w:val="00CF384D"/>
    <w:rsid w:val="00CF45A0"/>
    <w:rsid w:val="00CF5677"/>
    <w:rsid w:val="00CF6F55"/>
    <w:rsid w:val="00CF70D3"/>
    <w:rsid w:val="00CF7304"/>
    <w:rsid w:val="00D015AF"/>
    <w:rsid w:val="00D0177E"/>
    <w:rsid w:val="00D02156"/>
    <w:rsid w:val="00D0229C"/>
    <w:rsid w:val="00D0295F"/>
    <w:rsid w:val="00D029F9"/>
    <w:rsid w:val="00D02F5E"/>
    <w:rsid w:val="00D03167"/>
    <w:rsid w:val="00D038C4"/>
    <w:rsid w:val="00D03F17"/>
    <w:rsid w:val="00D055FF"/>
    <w:rsid w:val="00D05824"/>
    <w:rsid w:val="00D05DB7"/>
    <w:rsid w:val="00D068B0"/>
    <w:rsid w:val="00D06C6F"/>
    <w:rsid w:val="00D06EC7"/>
    <w:rsid w:val="00D10CC9"/>
    <w:rsid w:val="00D10E90"/>
    <w:rsid w:val="00D116E9"/>
    <w:rsid w:val="00D11C8E"/>
    <w:rsid w:val="00D123B2"/>
    <w:rsid w:val="00D12617"/>
    <w:rsid w:val="00D13B0A"/>
    <w:rsid w:val="00D13F0D"/>
    <w:rsid w:val="00D1420A"/>
    <w:rsid w:val="00D14488"/>
    <w:rsid w:val="00D1497D"/>
    <w:rsid w:val="00D168B4"/>
    <w:rsid w:val="00D16D96"/>
    <w:rsid w:val="00D17478"/>
    <w:rsid w:val="00D20EBB"/>
    <w:rsid w:val="00D20F69"/>
    <w:rsid w:val="00D21209"/>
    <w:rsid w:val="00D22244"/>
    <w:rsid w:val="00D2375E"/>
    <w:rsid w:val="00D23B95"/>
    <w:rsid w:val="00D24305"/>
    <w:rsid w:val="00D25315"/>
    <w:rsid w:val="00D259BB"/>
    <w:rsid w:val="00D2613A"/>
    <w:rsid w:val="00D26189"/>
    <w:rsid w:val="00D2637C"/>
    <w:rsid w:val="00D26BD3"/>
    <w:rsid w:val="00D26E30"/>
    <w:rsid w:val="00D26F9E"/>
    <w:rsid w:val="00D2737E"/>
    <w:rsid w:val="00D2757A"/>
    <w:rsid w:val="00D30652"/>
    <w:rsid w:val="00D31E58"/>
    <w:rsid w:val="00D3212B"/>
    <w:rsid w:val="00D33B00"/>
    <w:rsid w:val="00D349D8"/>
    <w:rsid w:val="00D355C6"/>
    <w:rsid w:val="00D35C96"/>
    <w:rsid w:val="00D37659"/>
    <w:rsid w:val="00D37C83"/>
    <w:rsid w:val="00D40463"/>
    <w:rsid w:val="00D40B92"/>
    <w:rsid w:val="00D40DD4"/>
    <w:rsid w:val="00D4150B"/>
    <w:rsid w:val="00D41752"/>
    <w:rsid w:val="00D41D07"/>
    <w:rsid w:val="00D436E3"/>
    <w:rsid w:val="00D43919"/>
    <w:rsid w:val="00D44FFE"/>
    <w:rsid w:val="00D45CA1"/>
    <w:rsid w:val="00D462EC"/>
    <w:rsid w:val="00D46ABA"/>
    <w:rsid w:val="00D46C45"/>
    <w:rsid w:val="00D46FDD"/>
    <w:rsid w:val="00D47439"/>
    <w:rsid w:val="00D47A2F"/>
    <w:rsid w:val="00D508B0"/>
    <w:rsid w:val="00D50D98"/>
    <w:rsid w:val="00D5104D"/>
    <w:rsid w:val="00D51F0B"/>
    <w:rsid w:val="00D52A08"/>
    <w:rsid w:val="00D52D83"/>
    <w:rsid w:val="00D5324D"/>
    <w:rsid w:val="00D5353A"/>
    <w:rsid w:val="00D547FC"/>
    <w:rsid w:val="00D54E0C"/>
    <w:rsid w:val="00D55448"/>
    <w:rsid w:val="00D55DA0"/>
    <w:rsid w:val="00D56640"/>
    <w:rsid w:val="00D56BE4"/>
    <w:rsid w:val="00D56F1D"/>
    <w:rsid w:val="00D575A2"/>
    <w:rsid w:val="00D57E1D"/>
    <w:rsid w:val="00D60BA8"/>
    <w:rsid w:val="00D60FC4"/>
    <w:rsid w:val="00D61AA4"/>
    <w:rsid w:val="00D61ADE"/>
    <w:rsid w:val="00D61CE6"/>
    <w:rsid w:val="00D61D90"/>
    <w:rsid w:val="00D624DC"/>
    <w:rsid w:val="00D6358C"/>
    <w:rsid w:val="00D64012"/>
    <w:rsid w:val="00D642AA"/>
    <w:rsid w:val="00D64644"/>
    <w:rsid w:val="00D64AF1"/>
    <w:rsid w:val="00D6671B"/>
    <w:rsid w:val="00D66841"/>
    <w:rsid w:val="00D67BC7"/>
    <w:rsid w:val="00D700BF"/>
    <w:rsid w:val="00D70314"/>
    <w:rsid w:val="00D70AF2"/>
    <w:rsid w:val="00D71158"/>
    <w:rsid w:val="00D714B9"/>
    <w:rsid w:val="00D73129"/>
    <w:rsid w:val="00D7319D"/>
    <w:rsid w:val="00D731DC"/>
    <w:rsid w:val="00D73656"/>
    <w:rsid w:val="00D73A39"/>
    <w:rsid w:val="00D74E1C"/>
    <w:rsid w:val="00D74F55"/>
    <w:rsid w:val="00D74FAB"/>
    <w:rsid w:val="00D75047"/>
    <w:rsid w:val="00D75435"/>
    <w:rsid w:val="00D75F8B"/>
    <w:rsid w:val="00D76D80"/>
    <w:rsid w:val="00D7725F"/>
    <w:rsid w:val="00D77DC6"/>
    <w:rsid w:val="00D80483"/>
    <w:rsid w:val="00D80BCA"/>
    <w:rsid w:val="00D80D60"/>
    <w:rsid w:val="00D81C0B"/>
    <w:rsid w:val="00D81CD3"/>
    <w:rsid w:val="00D81D51"/>
    <w:rsid w:val="00D82165"/>
    <w:rsid w:val="00D83061"/>
    <w:rsid w:val="00D841CF"/>
    <w:rsid w:val="00D84317"/>
    <w:rsid w:val="00D848B7"/>
    <w:rsid w:val="00D84B2F"/>
    <w:rsid w:val="00D852A8"/>
    <w:rsid w:val="00D861D9"/>
    <w:rsid w:val="00D86B8A"/>
    <w:rsid w:val="00D86E79"/>
    <w:rsid w:val="00D8701A"/>
    <w:rsid w:val="00D871A6"/>
    <w:rsid w:val="00D876F0"/>
    <w:rsid w:val="00D87923"/>
    <w:rsid w:val="00D87BEC"/>
    <w:rsid w:val="00D87DE8"/>
    <w:rsid w:val="00D912B7"/>
    <w:rsid w:val="00D91436"/>
    <w:rsid w:val="00D92D21"/>
    <w:rsid w:val="00D930AE"/>
    <w:rsid w:val="00D93D18"/>
    <w:rsid w:val="00D940C4"/>
    <w:rsid w:val="00D94DA4"/>
    <w:rsid w:val="00D9530E"/>
    <w:rsid w:val="00D969FB"/>
    <w:rsid w:val="00D97E37"/>
    <w:rsid w:val="00DA033F"/>
    <w:rsid w:val="00DA105E"/>
    <w:rsid w:val="00DA1725"/>
    <w:rsid w:val="00DA1D88"/>
    <w:rsid w:val="00DA2FD8"/>
    <w:rsid w:val="00DA3177"/>
    <w:rsid w:val="00DA338F"/>
    <w:rsid w:val="00DA3CF1"/>
    <w:rsid w:val="00DA576F"/>
    <w:rsid w:val="00DA5E2E"/>
    <w:rsid w:val="00DA6DD4"/>
    <w:rsid w:val="00DA7451"/>
    <w:rsid w:val="00DA7496"/>
    <w:rsid w:val="00DA7E93"/>
    <w:rsid w:val="00DB0EBE"/>
    <w:rsid w:val="00DB120F"/>
    <w:rsid w:val="00DB1269"/>
    <w:rsid w:val="00DB12F3"/>
    <w:rsid w:val="00DB19F7"/>
    <w:rsid w:val="00DB22E8"/>
    <w:rsid w:val="00DB2398"/>
    <w:rsid w:val="00DB23CE"/>
    <w:rsid w:val="00DB2997"/>
    <w:rsid w:val="00DB35B4"/>
    <w:rsid w:val="00DB41BA"/>
    <w:rsid w:val="00DB47B9"/>
    <w:rsid w:val="00DB516F"/>
    <w:rsid w:val="00DB5A23"/>
    <w:rsid w:val="00DB6334"/>
    <w:rsid w:val="00DB6556"/>
    <w:rsid w:val="00DB6A62"/>
    <w:rsid w:val="00DB70DF"/>
    <w:rsid w:val="00DB76F6"/>
    <w:rsid w:val="00DB7D51"/>
    <w:rsid w:val="00DB7E41"/>
    <w:rsid w:val="00DB7E49"/>
    <w:rsid w:val="00DB7FE0"/>
    <w:rsid w:val="00DC0F90"/>
    <w:rsid w:val="00DC14EE"/>
    <w:rsid w:val="00DC197A"/>
    <w:rsid w:val="00DC2126"/>
    <w:rsid w:val="00DC277B"/>
    <w:rsid w:val="00DC2822"/>
    <w:rsid w:val="00DC2A0A"/>
    <w:rsid w:val="00DC2BB1"/>
    <w:rsid w:val="00DC30B5"/>
    <w:rsid w:val="00DC36C5"/>
    <w:rsid w:val="00DC5DCA"/>
    <w:rsid w:val="00DC5F6F"/>
    <w:rsid w:val="00DC6222"/>
    <w:rsid w:val="00DC711E"/>
    <w:rsid w:val="00DD042E"/>
    <w:rsid w:val="00DD16CB"/>
    <w:rsid w:val="00DD2534"/>
    <w:rsid w:val="00DD2863"/>
    <w:rsid w:val="00DD2B6F"/>
    <w:rsid w:val="00DD459D"/>
    <w:rsid w:val="00DD6725"/>
    <w:rsid w:val="00DD68B7"/>
    <w:rsid w:val="00DD73E6"/>
    <w:rsid w:val="00DD76EE"/>
    <w:rsid w:val="00DD7CE4"/>
    <w:rsid w:val="00DE1B3E"/>
    <w:rsid w:val="00DE2749"/>
    <w:rsid w:val="00DE44F0"/>
    <w:rsid w:val="00DE4CCA"/>
    <w:rsid w:val="00DE4D8F"/>
    <w:rsid w:val="00DE58D2"/>
    <w:rsid w:val="00DE688D"/>
    <w:rsid w:val="00DE733C"/>
    <w:rsid w:val="00DE7387"/>
    <w:rsid w:val="00DF00D0"/>
    <w:rsid w:val="00DF016A"/>
    <w:rsid w:val="00DF0578"/>
    <w:rsid w:val="00DF0D7F"/>
    <w:rsid w:val="00DF1A06"/>
    <w:rsid w:val="00DF259C"/>
    <w:rsid w:val="00DF27E0"/>
    <w:rsid w:val="00DF2EF4"/>
    <w:rsid w:val="00DF2FCD"/>
    <w:rsid w:val="00DF36AD"/>
    <w:rsid w:val="00DF4DAC"/>
    <w:rsid w:val="00DF53D2"/>
    <w:rsid w:val="00DF60FA"/>
    <w:rsid w:val="00DF6B9E"/>
    <w:rsid w:val="00DF6CED"/>
    <w:rsid w:val="00DF72DC"/>
    <w:rsid w:val="00DF7A83"/>
    <w:rsid w:val="00E0096A"/>
    <w:rsid w:val="00E00C40"/>
    <w:rsid w:val="00E01156"/>
    <w:rsid w:val="00E01183"/>
    <w:rsid w:val="00E014BE"/>
    <w:rsid w:val="00E01933"/>
    <w:rsid w:val="00E02492"/>
    <w:rsid w:val="00E02621"/>
    <w:rsid w:val="00E02CDA"/>
    <w:rsid w:val="00E059C0"/>
    <w:rsid w:val="00E065DE"/>
    <w:rsid w:val="00E06770"/>
    <w:rsid w:val="00E06960"/>
    <w:rsid w:val="00E06CBE"/>
    <w:rsid w:val="00E10CC7"/>
    <w:rsid w:val="00E117D4"/>
    <w:rsid w:val="00E12654"/>
    <w:rsid w:val="00E12852"/>
    <w:rsid w:val="00E12B63"/>
    <w:rsid w:val="00E130CD"/>
    <w:rsid w:val="00E131E7"/>
    <w:rsid w:val="00E13367"/>
    <w:rsid w:val="00E13824"/>
    <w:rsid w:val="00E138A1"/>
    <w:rsid w:val="00E15AF2"/>
    <w:rsid w:val="00E16594"/>
    <w:rsid w:val="00E167C5"/>
    <w:rsid w:val="00E167DE"/>
    <w:rsid w:val="00E169E3"/>
    <w:rsid w:val="00E16D3B"/>
    <w:rsid w:val="00E17158"/>
    <w:rsid w:val="00E1730B"/>
    <w:rsid w:val="00E1746A"/>
    <w:rsid w:val="00E17757"/>
    <w:rsid w:val="00E202DC"/>
    <w:rsid w:val="00E2036D"/>
    <w:rsid w:val="00E21209"/>
    <w:rsid w:val="00E21BC1"/>
    <w:rsid w:val="00E22525"/>
    <w:rsid w:val="00E22ED8"/>
    <w:rsid w:val="00E22F2B"/>
    <w:rsid w:val="00E23DB4"/>
    <w:rsid w:val="00E23F71"/>
    <w:rsid w:val="00E248B9"/>
    <w:rsid w:val="00E25693"/>
    <w:rsid w:val="00E2575E"/>
    <w:rsid w:val="00E259B0"/>
    <w:rsid w:val="00E279B0"/>
    <w:rsid w:val="00E3073F"/>
    <w:rsid w:val="00E30AF2"/>
    <w:rsid w:val="00E313F4"/>
    <w:rsid w:val="00E31762"/>
    <w:rsid w:val="00E31DF0"/>
    <w:rsid w:val="00E32335"/>
    <w:rsid w:val="00E32668"/>
    <w:rsid w:val="00E33562"/>
    <w:rsid w:val="00E33896"/>
    <w:rsid w:val="00E33B1C"/>
    <w:rsid w:val="00E3535D"/>
    <w:rsid w:val="00E353C6"/>
    <w:rsid w:val="00E3542C"/>
    <w:rsid w:val="00E354C8"/>
    <w:rsid w:val="00E365A7"/>
    <w:rsid w:val="00E370F5"/>
    <w:rsid w:val="00E372EC"/>
    <w:rsid w:val="00E3744D"/>
    <w:rsid w:val="00E4079F"/>
    <w:rsid w:val="00E41327"/>
    <w:rsid w:val="00E41F34"/>
    <w:rsid w:val="00E429D4"/>
    <w:rsid w:val="00E42F5F"/>
    <w:rsid w:val="00E4394F"/>
    <w:rsid w:val="00E44177"/>
    <w:rsid w:val="00E44A14"/>
    <w:rsid w:val="00E45E0F"/>
    <w:rsid w:val="00E46618"/>
    <w:rsid w:val="00E46AC9"/>
    <w:rsid w:val="00E46DB9"/>
    <w:rsid w:val="00E474E9"/>
    <w:rsid w:val="00E47AF2"/>
    <w:rsid w:val="00E47F1F"/>
    <w:rsid w:val="00E505AF"/>
    <w:rsid w:val="00E50925"/>
    <w:rsid w:val="00E50A5F"/>
    <w:rsid w:val="00E54632"/>
    <w:rsid w:val="00E54E92"/>
    <w:rsid w:val="00E54F28"/>
    <w:rsid w:val="00E55330"/>
    <w:rsid w:val="00E565B3"/>
    <w:rsid w:val="00E57775"/>
    <w:rsid w:val="00E6009F"/>
    <w:rsid w:val="00E60472"/>
    <w:rsid w:val="00E605F6"/>
    <w:rsid w:val="00E608F6"/>
    <w:rsid w:val="00E60B19"/>
    <w:rsid w:val="00E61193"/>
    <w:rsid w:val="00E613EA"/>
    <w:rsid w:val="00E618D4"/>
    <w:rsid w:val="00E61D5E"/>
    <w:rsid w:val="00E62DDA"/>
    <w:rsid w:val="00E62E5D"/>
    <w:rsid w:val="00E6469F"/>
    <w:rsid w:val="00E6534D"/>
    <w:rsid w:val="00E656C9"/>
    <w:rsid w:val="00E65735"/>
    <w:rsid w:val="00E66490"/>
    <w:rsid w:val="00E669C9"/>
    <w:rsid w:val="00E66B09"/>
    <w:rsid w:val="00E673C0"/>
    <w:rsid w:val="00E6767C"/>
    <w:rsid w:val="00E70694"/>
    <w:rsid w:val="00E72A91"/>
    <w:rsid w:val="00E731BA"/>
    <w:rsid w:val="00E73CE5"/>
    <w:rsid w:val="00E73D12"/>
    <w:rsid w:val="00E74E68"/>
    <w:rsid w:val="00E75342"/>
    <w:rsid w:val="00E75884"/>
    <w:rsid w:val="00E7617D"/>
    <w:rsid w:val="00E76CA8"/>
    <w:rsid w:val="00E805D3"/>
    <w:rsid w:val="00E80DB0"/>
    <w:rsid w:val="00E82197"/>
    <w:rsid w:val="00E838CC"/>
    <w:rsid w:val="00E83AD1"/>
    <w:rsid w:val="00E83F5C"/>
    <w:rsid w:val="00E83FF7"/>
    <w:rsid w:val="00E84130"/>
    <w:rsid w:val="00E856E3"/>
    <w:rsid w:val="00E8570B"/>
    <w:rsid w:val="00E85C0F"/>
    <w:rsid w:val="00E869B9"/>
    <w:rsid w:val="00E90B7C"/>
    <w:rsid w:val="00E90C86"/>
    <w:rsid w:val="00E90EAA"/>
    <w:rsid w:val="00E91D85"/>
    <w:rsid w:val="00E9227F"/>
    <w:rsid w:val="00E9290E"/>
    <w:rsid w:val="00E93AC8"/>
    <w:rsid w:val="00E93D77"/>
    <w:rsid w:val="00E96916"/>
    <w:rsid w:val="00E96ED8"/>
    <w:rsid w:val="00E96F4F"/>
    <w:rsid w:val="00E978BB"/>
    <w:rsid w:val="00E97BC9"/>
    <w:rsid w:val="00EA0D21"/>
    <w:rsid w:val="00EA11D5"/>
    <w:rsid w:val="00EA1621"/>
    <w:rsid w:val="00EA1A8C"/>
    <w:rsid w:val="00EA1C6A"/>
    <w:rsid w:val="00EA2352"/>
    <w:rsid w:val="00EA2DCA"/>
    <w:rsid w:val="00EA3327"/>
    <w:rsid w:val="00EA3A84"/>
    <w:rsid w:val="00EA4AE9"/>
    <w:rsid w:val="00EA555F"/>
    <w:rsid w:val="00EA5D70"/>
    <w:rsid w:val="00EA70EE"/>
    <w:rsid w:val="00EA73A9"/>
    <w:rsid w:val="00EA7782"/>
    <w:rsid w:val="00EA7A96"/>
    <w:rsid w:val="00EB04CB"/>
    <w:rsid w:val="00EB245A"/>
    <w:rsid w:val="00EB26ED"/>
    <w:rsid w:val="00EB2783"/>
    <w:rsid w:val="00EB359A"/>
    <w:rsid w:val="00EB3D8A"/>
    <w:rsid w:val="00EB4018"/>
    <w:rsid w:val="00EB46FE"/>
    <w:rsid w:val="00EB49EC"/>
    <w:rsid w:val="00EB6305"/>
    <w:rsid w:val="00EB640C"/>
    <w:rsid w:val="00EB6BC4"/>
    <w:rsid w:val="00EB7CCD"/>
    <w:rsid w:val="00EC076F"/>
    <w:rsid w:val="00EC096C"/>
    <w:rsid w:val="00EC0B8F"/>
    <w:rsid w:val="00EC176F"/>
    <w:rsid w:val="00EC19F3"/>
    <w:rsid w:val="00EC1F20"/>
    <w:rsid w:val="00EC20C4"/>
    <w:rsid w:val="00EC24B0"/>
    <w:rsid w:val="00EC2623"/>
    <w:rsid w:val="00EC3537"/>
    <w:rsid w:val="00EC3A9F"/>
    <w:rsid w:val="00EC449E"/>
    <w:rsid w:val="00EC44DE"/>
    <w:rsid w:val="00EC4618"/>
    <w:rsid w:val="00EC48C7"/>
    <w:rsid w:val="00EC560D"/>
    <w:rsid w:val="00EC603E"/>
    <w:rsid w:val="00EC628B"/>
    <w:rsid w:val="00ED0322"/>
    <w:rsid w:val="00ED0DCA"/>
    <w:rsid w:val="00ED10BD"/>
    <w:rsid w:val="00ED175F"/>
    <w:rsid w:val="00ED23A0"/>
    <w:rsid w:val="00ED33FB"/>
    <w:rsid w:val="00ED3612"/>
    <w:rsid w:val="00ED3744"/>
    <w:rsid w:val="00ED37CA"/>
    <w:rsid w:val="00ED3E3A"/>
    <w:rsid w:val="00ED4947"/>
    <w:rsid w:val="00ED5AF9"/>
    <w:rsid w:val="00ED6F51"/>
    <w:rsid w:val="00ED7283"/>
    <w:rsid w:val="00ED74A3"/>
    <w:rsid w:val="00EE0574"/>
    <w:rsid w:val="00EE06F3"/>
    <w:rsid w:val="00EE085D"/>
    <w:rsid w:val="00EE145C"/>
    <w:rsid w:val="00EE2231"/>
    <w:rsid w:val="00EE2A94"/>
    <w:rsid w:val="00EE2CD3"/>
    <w:rsid w:val="00EE2EE7"/>
    <w:rsid w:val="00EE3312"/>
    <w:rsid w:val="00EE5797"/>
    <w:rsid w:val="00EE5BF3"/>
    <w:rsid w:val="00EE6196"/>
    <w:rsid w:val="00EE67AC"/>
    <w:rsid w:val="00EE6C9A"/>
    <w:rsid w:val="00EE6CE3"/>
    <w:rsid w:val="00EE6FFD"/>
    <w:rsid w:val="00EF04E3"/>
    <w:rsid w:val="00EF1D34"/>
    <w:rsid w:val="00EF2C77"/>
    <w:rsid w:val="00EF3B55"/>
    <w:rsid w:val="00EF3E9F"/>
    <w:rsid w:val="00EF56E9"/>
    <w:rsid w:val="00EF5B1E"/>
    <w:rsid w:val="00EF60AD"/>
    <w:rsid w:val="00EF6133"/>
    <w:rsid w:val="00EF6791"/>
    <w:rsid w:val="00F00262"/>
    <w:rsid w:val="00F00D72"/>
    <w:rsid w:val="00F00E8D"/>
    <w:rsid w:val="00F03732"/>
    <w:rsid w:val="00F0475B"/>
    <w:rsid w:val="00F04B72"/>
    <w:rsid w:val="00F04F2A"/>
    <w:rsid w:val="00F06698"/>
    <w:rsid w:val="00F06AAB"/>
    <w:rsid w:val="00F0771C"/>
    <w:rsid w:val="00F07F21"/>
    <w:rsid w:val="00F109E5"/>
    <w:rsid w:val="00F10CB5"/>
    <w:rsid w:val="00F11E6F"/>
    <w:rsid w:val="00F13D10"/>
    <w:rsid w:val="00F13E55"/>
    <w:rsid w:val="00F14897"/>
    <w:rsid w:val="00F14C33"/>
    <w:rsid w:val="00F157A4"/>
    <w:rsid w:val="00F16433"/>
    <w:rsid w:val="00F1672D"/>
    <w:rsid w:val="00F169C5"/>
    <w:rsid w:val="00F170A4"/>
    <w:rsid w:val="00F17506"/>
    <w:rsid w:val="00F175FB"/>
    <w:rsid w:val="00F2039C"/>
    <w:rsid w:val="00F205AC"/>
    <w:rsid w:val="00F208B9"/>
    <w:rsid w:val="00F21AAC"/>
    <w:rsid w:val="00F2222D"/>
    <w:rsid w:val="00F2384C"/>
    <w:rsid w:val="00F240E4"/>
    <w:rsid w:val="00F24383"/>
    <w:rsid w:val="00F24766"/>
    <w:rsid w:val="00F24A72"/>
    <w:rsid w:val="00F25295"/>
    <w:rsid w:val="00F25A1C"/>
    <w:rsid w:val="00F27216"/>
    <w:rsid w:val="00F275E0"/>
    <w:rsid w:val="00F300EA"/>
    <w:rsid w:val="00F300ED"/>
    <w:rsid w:val="00F30327"/>
    <w:rsid w:val="00F30B4C"/>
    <w:rsid w:val="00F31387"/>
    <w:rsid w:val="00F31F5D"/>
    <w:rsid w:val="00F3325C"/>
    <w:rsid w:val="00F346EF"/>
    <w:rsid w:val="00F34918"/>
    <w:rsid w:val="00F34924"/>
    <w:rsid w:val="00F34D3A"/>
    <w:rsid w:val="00F3541C"/>
    <w:rsid w:val="00F35ED7"/>
    <w:rsid w:val="00F3685F"/>
    <w:rsid w:val="00F36FD8"/>
    <w:rsid w:val="00F40124"/>
    <w:rsid w:val="00F403CB"/>
    <w:rsid w:val="00F404A3"/>
    <w:rsid w:val="00F40C39"/>
    <w:rsid w:val="00F40E07"/>
    <w:rsid w:val="00F413D2"/>
    <w:rsid w:val="00F41479"/>
    <w:rsid w:val="00F436AF"/>
    <w:rsid w:val="00F43B02"/>
    <w:rsid w:val="00F452EC"/>
    <w:rsid w:val="00F4630D"/>
    <w:rsid w:val="00F468D7"/>
    <w:rsid w:val="00F4690D"/>
    <w:rsid w:val="00F46D3C"/>
    <w:rsid w:val="00F47509"/>
    <w:rsid w:val="00F502FF"/>
    <w:rsid w:val="00F5039F"/>
    <w:rsid w:val="00F50411"/>
    <w:rsid w:val="00F50CCC"/>
    <w:rsid w:val="00F50FAD"/>
    <w:rsid w:val="00F51172"/>
    <w:rsid w:val="00F51B45"/>
    <w:rsid w:val="00F52400"/>
    <w:rsid w:val="00F52777"/>
    <w:rsid w:val="00F52C36"/>
    <w:rsid w:val="00F532EF"/>
    <w:rsid w:val="00F53F38"/>
    <w:rsid w:val="00F54C60"/>
    <w:rsid w:val="00F554D4"/>
    <w:rsid w:val="00F554E2"/>
    <w:rsid w:val="00F554F8"/>
    <w:rsid w:val="00F555B2"/>
    <w:rsid w:val="00F61202"/>
    <w:rsid w:val="00F6172D"/>
    <w:rsid w:val="00F61840"/>
    <w:rsid w:val="00F618E6"/>
    <w:rsid w:val="00F621AA"/>
    <w:rsid w:val="00F62B96"/>
    <w:rsid w:val="00F62BBD"/>
    <w:rsid w:val="00F62F78"/>
    <w:rsid w:val="00F63B85"/>
    <w:rsid w:val="00F63E2C"/>
    <w:rsid w:val="00F64108"/>
    <w:rsid w:val="00F64A69"/>
    <w:rsid w:val="00F65890"/>
    <w:rsid w:val="00F66A18"/>
    <w:rsid w:val="00F66C95"/>
    <w:rsid w:val="00F66FDE"/>
    <w:rsid w:val="00F67E78"/>
    <w:rsid w:val="00F712F2"/>
    <w:rsid w:val="00F71C08"/>
    <w:rsid w:val="00F72DD2"/>
    <w:rsid w:val="00F731EF"/>
    <w:rsid w:val="00F736A5"/>
    <w:rsid w:val="00F74182"/>
    <w:rsid w:val="00F75170"/>
    <w:rsid w:val="00F752EB"/>
    <w:rsid w:val="00F75376"/>
    <w:rsid w:val="00F756E7"/>
    <w:rsid w:val="00F76D31"/>
    <w:rsid w:val="00F77EAE"/>
    <w:rsid w:val="00F80108"/>
    <w:rsid w:val="00F80DC2"/>
    <w:rsid w:val="00F81C05"/>
    <w:rsid w:val="00F820E8"/>
    <w:rsid w:val="00F825FE"/>
    <w:rsid w:val="00F82FBD"/>
    <w:rsid w:val="00F83785"/>
    <w:rsid w:val="00F84109"/>
    <w:rsid w:val="00F8417D"/>
    <w:rsid w:val="00F84E53"/>
    <w:rsid w:val="00F84F37"/>
    <w:rsid w:val="00F85A18"/>
    <w:rsid w:val="00F863DB"/>
    <w:rsid w:val="00F866E2"/>
    <w:rsid w:val="00F86A65"/>
    <w:rsid w:val="00F91ADC"/>
    <w:rsid w:val="00F91C11"/>
    <w:rsid w:val="00F92C2D"/>
    <w:rsid w:val="00F92EDA"/>
    <w:rsid w:val="00F93372"/>
    <w:rsid w:val="00F94726"/>
    <w:rsid w:val="00F94E32"/>
    <w:rsid w:val="00F961BB"/>
    <w:rsid w:val="00F963C6"/>
    <w:rsid w:val="00F96551"/>
    <w:rsid w:val="00F9720A"/>
    <w:rsid w:val="00F97539"/>
    <w:rsid w:val="00F97F07"/>
    <w:rsid w:val="00FA0342"/>
    <w:rsid w:val="00FA1566"/>
    <w:rsid w:val="00FA1690"/>
    <w:rsid w:val="00FA18D1"/>
    <w:rsid w:val="00FA1989"/>
    <w:rsid w:val="00FA1B38"/>
    <w:rsid w:val="00FA1DA7"/>
    <w:rsid w:val="00FA2AC4"/>
    <w:rsid w:val="00FA2B7A"/>
    <w:rsid w:val="00FA2D95"/>
    <w:rsid w:val="00FA2EAF"/>
    <w:rsid w:val="00FA3AFD"/>
    <w:rsid w:val="00FA3DD7"/>
    <w:rsid w:val="00FA40CC"/>
    <w:rsid w:val="00FA4C3D"/>
    <w:rsid w:val="00FA4D6D"/>
    <w:rsid w:val="00FA5664"/>
    <w:rsid w:val="00FA5FC7"/>
    <w:rsid w:val="00FA6B0D"/>
    <w:rsid w:val="00FA6D70"/>
    <w:rsid w:val="00FA73D1"/>
    <w:rsid w:val="00FA7B79"/>
    <w:rsid w:val="00FB0F4E"/>
    <w:rsid w:val="00FB231D"/>
    <w:rsid w:val="00FB27AA"/>
    <w:rsid w:val="00FB27AB"/>
    <w:rsid w:val="00FB2D53"/>
    <w:rsid w:val="00FB300F"/>
    <w:rsid w:val="00FB3206"/>
    <w:rsid w:val="00FB3931"/>
    <w:rsid w:val="00FB3CCF"/>
    <w:rsid w:val="00FB3FAF"/>
    <w:rsid w:val="00FB40E8"/>
    <w:rsid w:val="00FB4374"/>
    <w:rsid w:val="00FB6E08"/>
    <w:rsid w:val="00FB739F"/>
    <w:rsid w:val="00FC002E"/>
    <w:rsid w:val="00FC0D0F"/>
    <w:rsid w:val="00FC1D1D"/>
    <w:rsid w:val="00FC230F"/>
    <w:rsid w:val="00FC2BD8"/>
    <w:rsid w:val="00FC329F"/>
    <w:rsid w:val="00FC32CE"/>
    <w:rsid w:val="00FC450A"/>
    <w:rsid w:val="00FC4AB6"/>
    <w:rsid w:val="00FC56F3"/>
    <w:rsid w:val="00FC6738"/>
    <w:rsid w:val="00FC6A85"/>
    <w:rsid w:val="00FC73DA"/>
    <w:rsid w:val="00FD06CA"/>
    <w:rsid w:val="00FD1E77"/>
    <w:rsid w:val="00FD21EB"/>
    <w:rsid w:val="00FD2C56"/>
    <w:rsid w:val="00FD3070"/>
    <w:rsid w:val="00FD36CB"/>
    <w:rsid w:val="00FD408F"/>
    <w:rsid w:val="00FD4F95"/>
    <w:rsid w:val="00FD6A1A"/>
    <w:rsid w:val="00FD7021"/>
    <w:rsid w:val="00FE0A72"/>
    <w:rsid w:val="00FE2387"/>
    <w:rsid w:val="00FE3BD7"/>
    <w:rsid w:val="00FE440C"/>
    <w:rsid w:val="00FE4DEF"/>
    <w:rsid w:val="00FE554E"/>
    <w:rsid w:val="00FE5585"/>
    <w:rsid w:val="00FE5E31"/>
    <w:rsid w:val="00FE6A3E"/>
    <w:rsid w:val="00FE7378"/>
    <w:rsid w:val="00FE7814"/>
    <w:rsid w:val="00FF0B4F"/>
    <w:rsid w:val="00FF38A6"/>
    <w:rsid w:val="00FF41C3"/>
    <w:rsid w:val="00FF4FA2"/>
    <w:rsid w:val="00FF5431"/>
    <w:rsid w:val="00FF5909"/>
    <w:rsid w:val="00FF5941"/>
    <w:rsid w:val="00FF5C09"/>
    <w:rsid w:val="00FF65C7"/>
    <w:rsid w:val="00FF71E9"/>
    <w:rsid w:val="00FF7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CBD89A"/>
  <w14:defaultImageDpi w14:val="96"/>
  <w15:docId w15:val="{E217419A-6980-4E60-944F-21DE164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qFormat="1"/>
    <w:lsdException w:name="heading 2" w:locked="0" w:qFormat="1"/>
    <w:lsdException w:name="heading 3" w:locked="0" w:qFormat="1"/>
    <w:lsdException w:name="heading 4" w:locked="0"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20EEB"/>
    <w:pPr>
      <w:spacing w:before="240" w:after="120"/>
    </w:pPr>
    <w:rPr>
      <w:sz w:val="24"/>
    </w:rPr>
  </w:style>
  <w:style w:type="paragraph" w:styleId="Heading1">
    <w:name w:val="heading 1"/>
    <w:next w:val="Normal"/>
    <w:link w:val="Heading1Char"/>
    <w:uiPriority w:val="99"/>
    <w:qFormat/>
    <w:rsid w:val="00DC711E"/>
    <w:pPr>
      <w:spacing w:before="480" w:after="480"/>
      <w:outlineLvl w:val="0"/>
    </w:pPr>
    <w:rPr>
      <w:rFonts w:ascii="Arial" w:hAnsi="Arial" w:cs="Arial"/>
      <w:b/>
      <w:bCs/>
      <w:sz w:val="64"/>
      <w:szCs w:val="64"/>
    </w:rPr>
  </w:style>
  <w:style w:type="paragraph" w:styleId="Heading2">
    <w:name w:val="heading 2"/>
    <w:next w:val="Normal"/>
    <w:link w:val="Heading2Char"/>
    <w:uiPriority w:val="99"/>
    <w:qFormat/>
    <w:rsid w:val="000B5367"/>
    <w:pPr>
      <w:keepNext/>
      <w:numPr>
        <w:numId w:val="116"/>
      </w:numPr>
      <w:spacing w:before="480" w:after="120"/>
      <w:outlineLvl w:val="1"/>
    </w:pPr>
    <w:rPr>
      <w:rFonts w:ascii="Arial" w:hAnsi="Arial" w:cs="Arial"/>
      <w:b/>
      <w:bCs/>
      <w:sz w:val="32"/>
      <w:szCs w:val="26"/>
    </w:rPr>
  </w:style>
  <w:style w:type="paragraph" w:styleId="Heading3">
    <w:name w:val="heading 3"/>
    <w:basedOn w:val="Heading2"/>
    <w:next w:val="Normal"/>
    <w:link w:val="Heading3Char"/>
    <w:autoRedefine/>
    <w:uiPriority w:val="99"/>
    <w:qFormat/>
    <w:rsid w:val="00294313"/>
    <w:pPr>
      <w:numPr>
        <w:ilvl w:val="1"/>
      </w:numPr>
      <w:spacing w:before="360" w:after="60"/>
      <w:outlineLvl w:val="2"/>
    </w:pPr>
    <w:rPr>
      <w:bCs w:val="0"/>
      <w:i/>
      <w:sz w:val="28"/>
      <w:szCs w:val="28"/>
    </w:rPr>
  </w:style>
  <w:style w:type="paragraph" w:styleId="Heading4">
    <w:name w:val="heading 4"/>
    <w:basedOn w:val="Heading3"/>
    <w:next w:val="Normal"/>
    <w:link w:val="Heading4Char"/>
    <w:uiPriority w:val="99"/>
    <w:qFormat/>
    <w:rsid w:val="00A4333C"/>
    <w:pPr>
      <w:numPr>
        <w:ilvl w:val="2"/>
      </w:numPr>
      <w:outlineLvl w:val="3"/>
    </w:pPr>
    <w:rPr>
      <w:bCs/>
      <w:iCs/>
      <w:sz w:val="24"/>
    </w:rPr>
  </w:style>
  <w:style w:type="paragraph" w:styleId="Heading5">
    <w:name w:val="heading 5"/>
    <w:basedOn w:val="Normal"/>
    <w:next w:val="Normal"/>
    <w:link w:val="Heading5Char"/>
    <w:uiPriority w:val="9"/>
    <w:semiHidden/>
    <w:unhideWhenUsed/>
    <w:qFormat/>
    <w:rsid w:val="002B5960"/>
    <w:pPr>
      <w:spacing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locked/>
    <w:rsid w:val="002B5960"/>
    <w:pPr>
      <w:spacing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locked/>
    <w:rsid w:val="002B5960"/>
    <w:pPr>
      <w:spacing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locked/>
    <w:rsid w:val="002B5960"/>
    <w:pPr>
      <w:spacing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locked/>
    <w:rsid w:val="002B5960"/>
    <w:pPr>
      <w:spacing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C711E"/>
    <w:rPr>
      <w:rFonts w:ascii="Arial" w:hAnsi="Arial" w:cs="Arial"/>
      <w:b/>
      <w:bCs/>
      <w:sz w:val="64"/>
      <w:szCs w:val="64"/>
    </w:rPr>
  </w:style>
  <w:style w:type="character" w:customStyle="1" w:styleId="Heading2Char">
    <w:name w:val="Heading 2 Char"/>
    <w:link w:val="Heading2"/>
    <w:uiPriority w:val="99"/>
    <w:rsid w:val="00780E82"/>
    <w:rPr>
      <w:rFonts w:ascii="Arial" w:hAnsi="Arial" w:cs="Arial"/>
      <w:b/>
      <w:bCs/>
      <w:sz w:val="32"/>
      <w:szCs w:val="26"/>
    </w:rPr>
  </w:style>
  <w:style w:type="character" w:customStyle="1" w:styleId="Heading3Char">
    <w:name w:val="Heading 3 Char"/>
    <w:link w:val="Heading3"/>
    <w:uiPriority w:val="99"/>
    <w:rsid w:val="00294313"/>
    <w:rPr>
      <w:rFonts w:ascii="Arial" w:hAnsi="Arial" w:cs="Arial"/>
      <w:b/>
      <w:i/>
      <w:sz w:val="28"/>
      <w:szCs w:val="28"/>
    </w:rPr>
  </w:style>
  <w:style w:type="character" w:customStyle="1" w:styleId="Heading4Char">
    <w:name w:val="Heading 4 Char"/>
    <w:link w:val="Heading4"/>
    <w:uiPriority w:val="99"/>
    <w:locked/>
    <w:rsid w:val="00A4333C"/>
    <w:rPr>
      <w:rFonts w:ascii="Arial" w:hAnsi="Arial" w:cs="Arial"/>
      <w:b/>
      <w:bCs/>
      <w:i/>
      <w:iCs/>
      <w:sz w:val="24"/>
      <w:szCs w:val="26"/>
    </w:rPr>
  </w:style>
  <w:style w:type="paragraph" w:styleId="BalloonText">
    <w:name w:val="Balloon Text"/>
    <w:basedOn w:val="Normal"/>
    <w:link w:val="BalloonTextChar"/>
    <w:uiPriority w:val="99"/>
    <w:semiHidden/>
    <w:locked/>
    <w:rsid w:val="00A42D5C"/>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5Char">
    <w:name w:val="Heading 5 Char"/>
    <w:basedOn w:val="DefaultParagraphFont"/>
    <w:link w:val="Heading5"/>
    <w:uiPriority w:val="9"/>
    <w:semiHidden/>
    <w:rsid w:val="002B596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B5960"/>
    <w:rPr>
      <w:rFonts w:asciiTheme="minorHAnsi" w:eastAsiaTheme="minorEastAsia" w:hAnsiTheme="minorHAnsi" w:cstheme="minorBidi"/>
      <w:b/>
      <w:bCs/>
      <w:sz w:val="22"/>
      <w:szCs w:val="22"/>
    </w:rPr>
  </w:style>
  <w:style w:type="paragraph" w:styleId="Footer">
    <w:name w:val="footer"/>
    <w:basedOn w:val="Normal"/>
    <w:link w:val="FooterChar"/>
    <w:uiPriority w:val="99"/>
    <w:rsid w:val="00690452"/>
    <w:pPr>
      <w:pBdr>
        <w:top w:val="single" w:sz="4" w:space="1" w:color="auto"/>
      </w:pBdr>
      <w:tabs>
        <w:tab w:val="right" w:pos="8306"/>
      </w:tabs>
    </w:pPr>
    <w:rPr>
      <w:sz w:val="20"/>
    </w:rPr>
  </w:style>
  <w:style w:type="character" w:customStyle="1" w:styleId="FooterChar">
    <w:name w:val="Footer Char"/>
    <w:link w:val="Footer"/>
    <w:uiPriority w:val="99"/>
    <w:rsid w:val="00690452"/>
  </w:style>
  <w:style w:type="paragraph" w:customStyle="1" w:styleId="tip-bullet">
    <w:name w:val="tip - bullet"/>
    <w:basedOn w:val="Normal"/>
    <w:uiPriority w:val="99"/>
    <w:rsid w:val="00463D4C"/>
    <w:pPr>
      <w:numPr>
        <w:numId w:val="1"/>
      </w:numPr>
      <w:pBdr>
        <w:top w:val="single" w:sz="4" w:space="1" w:color="auto"/>
        <w:left w:val="single" w:sz="4" w:space="4" w:color="auto"/>
        <w:bottom w:val="single" w:sz="4" w:space="1" w:color="auto"/>
        <w:right w:val="single" w:sz="4" w:space="4" w:color="auto"/>
      </w:pBdr>
      <w:shd w:val="clear" w:color="auto" w:fill="FABF8F" w:themeFill="accent6" w:themeFillTint="99"/>
      <w:tabs>
        <w:tab w:val="clear" w:pos="720"/>
        <w:tab w:val="left" w:pos="357"/>
      </w:tabs>
      <w:spacing w:before="0" w:after="60"/>
      <w:ind w:left="357" w:hanging="357"/>
    </w:pPr>
    <w:rPr>
      <w:bCs/>
      <w:iCs/>
    </w:rPr>
  </w:style>
  <w:style w:type="paragraph" w:customStyle="1" w:styleId="Heading2-nonumbering">
    <w:name w:val="Heading 2 - no numbering"/>
    <w:basedOn w:val="Heading2"/>
    <w:rsid w:val="00DC711E"/>
    <w:pPr>
      <w:numPr>
        <w:numId w:val="0"/>
      </w:numPr>
    </w:pPr>
    <w:rPr>
      <w:rFonts w:cs="Times New Roman"/>
      <w:szCs w:val="20"/>
    </w:rPr>
  </w:style>
  <w:style w:type="character" w:styleId="PageNumber">
    <w:name w:val="page number"/>
    <w:uiPriority w:val="99"/>
    <w:rsid w:val="008F03F8"/>
    <w:rPr>
      <w:rFonts w:cs="Times New Roman"/>
    </w:rPr>
  </w:style>
  <w:style w:type="paragraph" w:customStyle="1" w:styleId="note">
    <w:name w:val="note"/>
    <w:basedOn w:val="Normal"/>
    <w:qFormat/>
    <w:rsid w:val="00EB6BC4"/>
    <w:pPr>
      <w:spacing w:before="480" w:after="0"/>
      <w:ind w:left="709" w:right="-483" w:hanging="709"/>
    </w:pPr>
    <w:rPr>
      <w:sz w:val="20"/>
    </w:rPr>
  </w:style>
  <w:style w:type="paragraph" w:styleId="TOC4">
    <w:name w:val="toc 4"/>
    <w:basedOn w:val="Normal"/>
    <w:next w:val="Normal"/>
    <w:autoRedefine/>
    <w:uiPriority w:val="39"/>
    <w:locked/>
    <w:rsid w:val="00B21DCB"/>
    <w:pPr>
      <w:ind w:left="720"/>
    </w:pPr>
  </w:style>
  <w:style w:type="character" w:styleId="Hyperlink">
    <w:name w:val="Hyperlink"/>
    <w:uiPriority w:val="99"/>
    <w:rsid w:val="00B21DCB"/>
    <w:rPr>
      <w:rFonts w:cs="Times New Roman"/>
      <w:color w:val="0000FF"/>
      <w:u w:val="single"/>
    </w:rPr>
  </w:style>
  <w:style w:type="paragraph" w:styleId="TOC1">
    <w:name w:val="toc 1"/>
    <w:basedOn w:val="Normal"/>
    <w:next w:val="Normal"/>
    <w:uiPriority w:val="39"/>
    <w:rsid w:val="00256062"/>
    <w:pPr>
      <w:tabs>
        <w:tab w:val="left" w:pos="680"/>
        <w:tab w:val="right" w:leader="dot" w:pos="8296"/>
      </w:tabs>
      <w:spacing w:before="120"/>
      <w:ind w:left="680" w:hanging="680"/>
    </w:pPr>
    <w:rPr>
      <w:b/>
      <w:bCs/>
      <w:noProof/>
    </w:rPr>
  </w:style>
  <w:style w:type="paragraph" w:styleId="FootnoteText">
    <w:name w:val="footnote text"/>
    <w:basedOn w:val="Normal"/>
    <w:link w:val="FootnoteTextChar"/>
    <w:uiPriority w:val="99"/>
    <w:semiHidden/>
    <w:rsid w:val="00A42D5C"/>
    <w:rPr>
      <w:sz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A42D5C"/>
    <w:rPr>
      <w:rFonts w:cs="Times New Roman"/>
      <w:vertAlign w:val="superscript"/>
    </w:rPr>
  </w:style>
  <w:style w:type="character" w:styleId="CommentReference">
    <w:name w:val="annotation reference"/>
    <w:uiPriority w:val="99"/>
    <w:semiHidden/>
    <w:rsid w:val="000520A5"/>
    <w:rPr>
      <w:rFonts w:cs="Times New Roman"/>
      <w:sz w:val="16"/>
      <w:szCs w:val="16"/>
    </w:rPr>
  </w:style>
  <w:style w:type="paragraph" w:styleId="CommentText">
    <w:name w:val="annotation text"/>
    <w:basedOn w:val="Normal"/>
    <w:link w:val="CommentTextChar"/>
    <w:uiPriority w:val="99"/>
    <w:semiHidden/>
    <w:rsid w:val="000520A5"/>
    <w:rPr>
      <w:sz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0520A5"/>
    <w:rPr>
      <w:b/>
      <w:bCs/>
    </w:rPr>
  </w:style>
  <w:style w:type="character" w:customStyle="1" w:styleId="CommentSubjectChar">
    <w:name w:val="Comment Subject Char"/>
    <w:link w:val="CommentSubject"/>
    <w:uiPriority w:val="99"/>
    <w:semiHidden/>
    <w:rPr>
      <w:b/>
      <w:bCs/>
      <w:sz w:val="20"/>
      <w:szCs w:val="20"/>
    </w:rPr>
  </w:style>
  <w:style w:type="character" w:customStyle="1" w:styleId="Heading7Char">
    <w:name w:val="Heading 7 Char"/>
    <w:basedOn w:val="DefaultParagraphFont"/>
    <w:link w:val="Heading7"/>
    <w:uiPriority w:val="9"/>
    <w:semiHidden/>
    <w:rsid w:val="002B596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2B596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B5960"/>
    <w:rPr>
      <w:rFonts w:asciiTheme="majorHAnsi" w:eastAsiaTheme="majorEastAsia" w:hAnsiTheme="majorHAnsi" w:cstheme="majorBidi"/>
      <w:sz w:val="22"/>
      <w:szCs w:val="22"/>
    </w:rPr>
  </w:style>
  <w:style w:type="paragraph" w:styleId="Revision">
    <w:name w:val="Revision"/>
    <w:hidden/>
    <w:uiPriority w:val="99"/>
    <w:semiHidden/>
    <w:rsid w:val="00073DF1"/>
    <w:rPr>
      <w:sz w:val="24"/>
    </w:rPr>
  </w:style>
  <w:style w:type="paragraph" w:styleId="TOC2">
    <w:name w:val="toc 2"/>
    <w:basedOn w:val="Normal"/>
    <w:next w:val="Normal"/>
    <w:autoRedefine/>
    <w:uiPriority w:val="39"/>
    <w:rsid w:val="00256062"/>
    <w:pPr>
      <w:tabs>
        <w:tab w:val="left" w:pos="1588"/>
        <w:tab w:val="right" w:leader="dot" w:pos="8296"/>
      </w:tabs>
      <w:ind w:left="1587" w:hanging="907"/>
    </w:pPr>
  </w:style>
  <w:style w:type="paragraph" w:styleId="TOC5">
    <w:name w:val="toc 5"/>
    <w:basedOn w:val="Normal"/>
    <w:next w:val="Normal"/>
    <w:autoRedefine/>
    <w:uiPriority w:val="39"/>
    <w:locked/>
    <w:rsid w:val="002B15F7"/>
    <w:pPr>
      <w:ind w:left="960"/>
    </w:pPr>
  </w:style>
  <w:style w:type="paragraph" w:styleId="TOC6">
    <w:name w:val="toc 6"/>
    <w:basedOn w:val="Normal"/>
    <w:next w:val="Normal"/>
    <w:autoRedefine/>
    <w:uiPriority w:val="39"/>
    <w:locked/>
    <w:rsid w:val="002B15F7"/>
    <w:pPr>
      <w:ind w:left="1200"/>
    </w:pPr>
  </w:style>
  <w:style w:type="paragraph" w:styleId="TOC7">
    <w:name w:val="toc 7"/>
    <w:basedOn w:val="Normal"/>
    <w:next w:val="Normal"/>
    <w:autoRedefine/>
    <w:uiPriority w:val="39"/>
    <w:locked/>
    <w:rsid w:val="002B15F7"/>
    <w:pPr>
      <w:ind w:left="1440"/>
    </w:pPr>
  </w:style>
  <w:style w:type="paragraph" w:styleId="TOC8">
    <w:name w:val="toc 8"/>
    <w:basedOn w:val="Normal"/>
    <w:next w:val="Normal"/>
    <w:autoRedefine/>
    <w:uiPriority w:val="39"/>
    <w:locked/>
    <w:rsid w:val="002B15F7"/>
    <w:pPr>
      <w:ind w:left="1680"/>
    </w:pPr>
  </w:style>
  <w:style w:type="paragraph" w:styleId="TOC9">
    <w:name w:val="toc 9"/>
    <w:basedOn w:val="Normal"/>
    <w:next w:val="Normal"/>
    <w:autoRedefine/>
    <w:uiPriority w:val="39"/>
    <w:locked/>
    <w:rsid w:val="002B15F7"/>
    <w:pPr>
      <w:ind w:left="1920"/>
    </w:pPr>
  </w:style>
  <w:style w:type="paragraph" w:customStyle="1" w:styleId="Heading3-nonumbering">
    <w:name w:val="Heading 3 - no numbering"/>
    <w:basedOn w:val="Heading3"/>
    <w:rsid w:val="000915A8"/>
    <w:rPr>
      <w:rFonts w:cs="Times New Roman"/>
      <w:bCs/>
      <w:i w:val="0"/>
      <w:iCs/>
      <w:szCs w:val="20"/>
    </w:rPr>
  </w:style>
  <w:style w:type="paragraph" w:customStyle="1" w:styleId="bullet-dots-level1">
    <w:name w:val="bullet - dots - level 1"/>
    <w:uiPriority w:val="99"/>
    <w:rsid w:val="00E44A14"/>
    <w:pPr>
      <w:numPr>
        <w:numId w:val="127"/>
      </w:numPr>
      <w:tabs>
        <w:tab w:val="clear" w:pos="502"/>
        <w:tab w:val="left" w:pos="499"/>
      </w:tabs>
      <w:spacing w:before="120" w:after="120"/>
      <w:ind w:left="499" w:hanging="357"/>
    </w:pPr>
    <w:rPr>
      <w:sz w:val="24"/>
    </w:rPr>
  </w:style>
  <w:style w:type="paragraph" w:styleId="Title">
    <w:name w:val="Title"/>
    <w:basedOn w:val="Normal"/>
    <w:next w:val="Normal"/>
    <w:link w:val="TitleChar"/>
    <w:uiPriority w:val="10"/>
    <w:qFormat/>
    <w:rsid w:val="00CF2F57"/>
    <w:rPr>
      <w:rFonts w:ascii="Arial" w:hAnsi="Arial" w:cs="Arial"/>
      <w:sz w:val="144"/>
      <w:szCs w:val="144"/>
    </w:rPr>
  </w:style>
  <w:style w:type="character" w:customStyle="1" w:styleId="TitleChar">
    <w:name w:val="Title Char"/>
    <w:link w:val="Title"/>
    <w:uiPriority w:val="10"/>
    <w:rsid w:val="00CF2F57"/>
    <w:rPr>
      <w:rFonts w:ascii="Arial" w:hAnsi="Arial" w:cs="Arial"/>
      <w:sz w:val="144"/>
      <w:szCs w:val="144"/>
    </w:rPr>
  </w:style>
  <w:style w:type="paragraph" w:customStyle="1" w:styleId="tip-body">
    <w:name w:val="tip - body"/>
    <w:basedOn w:val="Normal"/>
    <w:qFormat/>
    <w:rsid w:val="00463D4C"/>
    <w:pPr>
      <w:pBdr>
        <w:top w:val="single" w:sz="4" w:space="1" w:color="auto"/>
        <w:left w:val="single" w:sz="4" w:space="4" w:color="auto"/>
        <w:bottom w:val="single" w:sz="4" w:space="1" w:color="auto"/>
        <w:right w:val="single" w:sz="4" w:space="4" w:color="auto"/>
      </w:pBdr>
      <w:shd w:val="clear" w:color="auto" w:fill="FABF8F" w:themeFill="accent6" w:themeFillTint="99"/>
      <w:spacing w:before="120" w:after="0"/>
    </w:pPr>
  </w:style>
  <w:style w:type="character" w:customStyle="1" w:styleId="yellowhighlight">
    <w:name w:val="yellow highlight"/>
    <w:uiPriority w:val="1"/>
    <w:qFormat/>
    <w:rsid w:val="00CF2F57"/>
    <w:rPr>
      <w:shd w:val="clear" w:color="auto" w:fill="FFFF99"/>
    </w:rPr>
  </w:style>
  <w:style w:type="character" w:styleId="FollowedHyperlink">
    <w:name w:val="FollowedHyperlink"/>
    <w:basedOn w:val="DefaultParagraphFont"/>
    <w:uiPriority w:val="99"/>
    <w:semiHidden/>
    <w:unhideWhenUsed/>
    <w:rsid w:val="009D596D"/>
    <w:rPr>
      <w:color w:val="800080" w:themeColor="followedHyperlink"/>
      <w:u w:val="single"/>
    </w:rPr>
  </w:style>
  <w:style w:type="paragraph" w:customStyle="1" w:styleId="tip-heading">
    <w:name w:val="tip - heading"/>
    <w:basedOn w:val="tip-body"/>
    <w:next w:val="tip-body"/>
    <w:qFormat/>
    <w:rsid w:val="00C175E8"/>
    <w:pPr>
      <w:keepNext/>
      <w:spacing w:before="240"/>
    </w:pPr>
    <w:rPr>
      <w:b/>
    </w:rPr>
  </w:style>
  <w:style w:type="paragraph" w:customStyle="1" w:styleId="bullet-dots-level2">
    <w:name w:val="bullet - dots - level 2"/>
    <w:basedOn w:val="bullet-dots-level1"/>
    <w:qFormat/>
    <w:rsid w:val="006B7F00"/>
    <w:pPr>
      <w:numPr>
        <w:ilvl w:val="1"/>
        <w:numId w:val="3"/>
      </w:numPr>
      <w:ind w:left="1434" w:hanging="357"/>
    </w:pPr>
  </w:style>
  <w:style w:type="paragraph" w:customStyle="1" w:styleId="Normal-followingalist">
    <w:name w:val="Normal - following a list"/>
    <w:basedOn w:val="Normal"/>
    <w:qFormat/>
    <w:rsid w:val="00A3066A"/>
    <w:pPr>
      <w:spacing w:before="0"/>
    </w:pPr>
  </w:style>
  <w:style w:type="paragraph" w:customStyle="1" w:styleId="Bullet1-smallerspacing">
    <w:name w:val="Bullet 1 - smaller spacing"/>
    <w:basedOn w:val="bullet-dots-level1"/>
    <w:qFormat/>
    <w:rsid w:val="00A3066A"/>
    <w:pPr>
      <w:spacing w:before="60" w:after="60"/>
    </w:pPr>
  </w:style>
  <w:style w:type="paragraph" w:customStyle="1" w:styleId="tabletext">
    <w:name w:val="table text"/>
    <w:qFormat/>
    <w:rsid w:val="004B7C08"/>
    <w:pPr>
      <w:keepLines/>
      <w:tabs>
        <w:tab w:val="left" w:pos="4253"/>
      </w:tabs>
      <w:spacing w:before="120" w:after="120"/>
    </w:pPr>
    <w:rPr>
      <w:sz w:val="24"/>
    </w:rPr>
  </w:style>
  <w:style w:type="paragraph" w:customStyle="1" w:styleId="tableheader">
    <w:name w:val="table header"/>
    <w:qFormat/>
    <w:rsid w:val="004B7C08"/>
    <w:pPr>
      <w:keepNext/>
      <w:keepLines/>
      <w:tabs>
        <w:tab w:val="left" w:pos="4253"/>
      </w:tabs>
    </w:pPr>
    <w:rPr>
      <w:b/>
      <w:sz w:val="24"/>
    </w:rPr>
  </w:style>
  <w:style w:type="paragraph" w:customStyle="1" w:styleId="form-blankline">
    <w:name w:val="form - blank line"/>
    <w:basedOn w:val="Normal"/>
    <w:rsid w:val="00A20EEB"/>
    <w:pPr>
      <w:pBdr>
        <w:bottom w:val="dotted" w:sz="4" w:space="1" w:color="auto"/>
      </w:pBdr>
    </w:pPr>
  </w:style>
  <w:style w:type="paragraph" w:customStyle="1" w:styleId="form-note">
    <w:name w:val="form - note"/>
    <w:qFormat/>
    <w:rsid w:val="000915A8"/>
    <w:pPr>
      <w:tabs>
        <w:tab w:val="left" w:pos="3686"/>
      </w:tabs>
    </w:pPr>
    <w:rPr>
      <w:i/>
    </w:rPr>
  </w:style>
  <w:style w:type="numbering" w:customStyle="1" w:styleId="bulletsusingalphabet">
    <w:name w:val="bullets using alphabet"/>
    <w:uiPriority w:val="99"/>
    <w:rsid w:val="00840DCA"/>
    <w:pPr>
      <w:numPr>
        <w:numId w:val="4"/>
      </w:numPr>
    </w:pPr>
  </w:style>
  <w:style w:type="numbering" w:customStyle="1" w:styleId="Headings">
    <w:name w:val="Headings"/>
    <w:uiPriority w:val="99"/>
    <w:rsid w:val="000B5367"/>
    <w:pPr>
      <w:numPr>
        <w:numId w:val="5"/>
      </w:numPr>
    </w:pPr>
  </w:style>
  <w:style w:type="numbering" w:customStyle="1" w:styleId="bulletsusingdots">
    <w:name w:val="bullets using dots"/>
    <w:uiPriority w:val="99"/>
    <w:rsid w:val="00A4333C"/>
    <w:pPr>
      <w:numPr>
        <w:numId w:val="6"/>
      </w:numPr>
    </w:pPr>
  </w:style>
  <w:style w:type="paragraph" w:customStyle="1" w:styleId="Heading-tableofcontents">
    <w:name w:val="Heading - table of contents"/>
    <w:basedOn w:val="Normal"/>
    <w:qFormat/>
    <w:rsid w:val="000915A8"/>
    <w:pPr>
      <w:spacing w:before="480"/>
    </w:pPr>
    <w:rPr>
      <w:rFonts w:ascii="Arial" w:hAnsi="Arial"/>
      <w:b/>
      <w:sz w:val="32"/>
    </w:rPr>
  </w:style>
  <w:style w:type="paragraph" w:customStyle="1" w:styleId="form-indentedlines">
    <w:name w:val="form - indented lines"/>
    <w:basedOn w:val="Normal"/>
    <w:qFormat/>
    <w:rsid w:val="003E263A"/>
    <w:pPr>
      <w:spacing w:line="360" w:lineRule="auto"/>
      <w:ind w:left="2268" w:hanging="2268"/>
    </w:pPr>
  </w:style>
  <w:style w:type="paragraph" w:customStyle="1" w:styleId="form-blankline-last">
    <w:name w:val="form - blank line - last"/>
    <w:basedOn w:val="Normal"/>
    <w:qFormat/>
    <w:rsid w:val="00A20EEB"/>
    <w:pPr>
      <w:pBdr>
        <w:bottom w:val="dotted" w:sz="4" w:space="1" w:color="auto"/>
        <w:between w:val="dotted" w:sz="4" w:space="1" w:color="auto"/>
        <w:bar w:val="single" w:sz="4" w:color="auto"/>
      </w:pBdr>
    </w:pPr>
  </w:style>
  <w:style w:type="paragraph" w:customStyle="1" w:styleId="form-blanklinemultiple">
    <w:name w:val="form - blank line multiple"/>
    <w:basedOn w:val="form-blankline"/>
    <w:rsid w:val="003D3D34"/>
    <w:pPr>
      <w:pBdr>
        <w:between w:val="dotted" w:sz="4" w:space="1" w:color="auto"/>
      </w:pBdr>
      <w:spacing w:before="120"/>
    </w:pPr>
  </w:style>
  <w:style w:type="paragraph" w:customStyle="1" w:styleId="bullet-dots-level3">
    <w:name w:val="bullet - dots - level 3"/>
    <w:basedOn w:val="bullet-dots-level2"/>
    <w:qFormat/>
    <w:rsid w:val="001B75CC"/>
    <w:pPr>
      <w:numPr>
        <w:ilvl w:val="2"/>
      </w:numPr>
    </w:pPr>
    <w:rPr>
      <w:color w:val="F79646" w:themeColor="accent6"/>
    </w:rPr>
  </w:style>
  <w:style w:type="paragraph" w:customStyle="1" w:styleId="bullet1">
    <w:name w:val="bullet 1"/>
    <w:uiPriority w:val="99"/>
    <w:rsid w:val="001045C3"/>
    <w:pPr>
      <w:tabs>
        <w:tab w:val="left" w:pos="340"/>
        <w:tab w:val="num" w:pos="720"/>
      </w:tabs>
      <w:spacing w:before="120" w:after="120"/>
      <w:ind w:left="720" w:hanging="360"/>
    </w:pPr>
    <w:rPr>
      <w:sz w:val="24"/>
    </w:rPr>
  </w:style>
  <w:style w:type="paragraph" w:customStyle="1" w:styleId="Officeuseonly">
    <w:name w:val="Office use only"/>
    <w:basedOn w:val="Normal"/>
    <w:qFormat/>
    <w:rsid w:val="00C3443E"/>
    <w:pPr>
      <w:spacing w:before="120"/>
    </w:pPr>
    <w:rPr>
      <w:rFonts w:ascii="Arial" w:hAnsi="Arial"/>
      <w:b/>
      <w:sz w:val="20"/>
      <w:lang w:eastAsia="en-US"/>
    </w:rPr>
  </w:style>
  <w:style w:type="paragraph" w:customStyle="1" w:styleId="tabletext-foraform">
    <w:name w:val="table text - for a form"/>
    <w:basedOn w:val="tabletext"/>
    <w:rsid w:val="001133B9"/>
    <w:pPr>
      <w:spacing w:before="20" w:after="60"/>
    </w:pPr>
    <w:rPr>
      <w:sz w:val="20"/>
    </w:rPr>
  </w:style>
  <w:style w:type="paragraph" w:customStyle="1" w:styleId="note-subsequentlines">
    <w:name w:val="note - subsequent lines"/>
    <w:basedOn w:val="note"/>
    <w:rsid w:val="001133B9"/>
    <w:pPr>
      <w:spacing w:before="120"/>
      <w:ind w:right="-482" w:firstLine="0"/>
    </w:pPr>
  </w:style>
  <w:style w:type="paragraph" w:styleId="TOC3">
    <w:name w:val="toc 3"/>
    <w:basedOn w:val="Normal"/>
    <w:next w:val="Normal"/>
    <w:autoRedefine/>
    <w:uiPriority w:val="39"/>
    <w:unhideWhenUsed/>
    <w:rsid w:val="006A4894"/>
    <w:pPr>
      <w:spacing w:after="100"/>
      <w:ind w:left="480"/>
    </w:pPr>
  </w:style>
  <w:style w:type="table" w:styleId="TableGrid">
    <w:name w:val="Table Grid"/>
    <w:basedOn w:val="TableNormal"/>
    <w:uiPriority w:val="39"/>
    <w:rsid w:val="006D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rsid w:val="00D86B8A"/>
    <w:pPr>
      <w:spacing w:before="100" w:beforeAutospacing="1" w:after="100" w:afterAutospacing="1"/>
    </w:pPr>
    <w:rPr>
      <w:szCs w:val="24"/>
    </w:rPr>
  </w:style>
  <w:style w:type="paragraph" w:customStyle="1" w:styleId="Default">
    <w:name w:val="Default"/>
    <w:rsid w:val="00B82E2D"/>
    <w:pPr>
      <w:autoSpaceDE w:val="0"/>
      <w:autoSpaceDN w:val="0"/>
      <w:adjustRightInd w:val="0"/>
    </w:pPr>
    <w:rPr>
      <w:color w:val="000000"/>
      <w:sz w:val="24"/>
      <w:szCs w:val="24"/>
    </w:rPr>
  </w:style>
  <w:style w:type="paragraph" w:styleId="ListParagraph">
    <w:name w:val="List Paragraph"/>
    <w:basedOn w:val="Normal"/>
    <w:uiPriority w:val="34"/>
    <w:qFormat/>
    <w:locked/>
    <w:rsid w:val="00445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6645">
      <w:bodyDiv w:val="1"/>
      <w:marLeft w:val="0"/>
      <w:marRight w:val="0"/>
      <w:marTop w:val="0"/>
      <w:marBottom w:val="0"/>
      <w:divBdr>
        <w:top w:val="none" w:sz="0" w:space="0" w:color="auto"/>
        <w:left w:val="none" w:sz="0" w:space="0" w:color="auto"/>
        <w:bottom w:val="none" w:sz="0" w:space="0" w:color="auto"/>
        <w:right w:val="none" w:sz="0" w:space="0" w:color="auto"/>
      </w:divBdr>
    </w:div>
    <w:div w:id="265382771">
      <w:bodyDiv w:val="1"/>
      <w:marLeft w:val="0"/>
      <w:marRight w:val="0"/>
      <w:marTop w:val="0"/>
      <w:marBottom w:val="0"/>
      <w:divBdr>
        <w:top w:val="none" w:sz="0" w:space="0" w:color="auto"/>
        <w:left w:val="none" w:sz="0" w:space="0" w:color="auto"/>
        <w:bottom w:val="none" w:sz="0" w:space="0" w:color="auto"/>
        <w:right w:val="none" w:sz="0" w:space="0" w:color="auto"/>
      </w:divBdr>
    </w:div>
    <w:div w:id="379593871">
      <w:bodyDiv w:val="1"/>
      <w:marLeft w:val="0"/>
      <w:marRight w:val="0"/>
      <w:marTop w:val="0"/>
      <w:marBottom w:val="0"/>
      <w:divBdr>
        <w:top w:val="none" w:sz="0" w:space="0" w:color="auto"/>
        <w:left w:val="none" w:sz="0" w:space="0" w:color="auto"/>
        <w:bottom w:val="none" w:sz="0" w:space="0" w:color="auto"/>
        <w:right w:val="none" w:sz="0" w:space="0" w:color="auto"/>
      </w:divBdr>
    </w:div>
    <w:div w:id="460465666">
      <w:bodyDiv w:val="1"/>
      <w:marLeft w:val="0"/>
      <w:marRight w:val="0"/>
      <w:marTop w:val="0"/>
      <w:marBottom w:val="0"/>
      <w:divBdr>
        <w:top w:val="none" w:sz="0" w:space="0" w:color="auto"/>
        <w:left w:val="none" w:sz="0" w:space="0" w:color="auto"/>
        <w:bottom w:val="none" w:sz="0" w:space="0" w:color="auto"/>
        <w:right w:val="none" w:sz="0" w:space="0" w:color="auto"/>
      </w:divBdr>
    </w:div>
    <w:div w:id="484013154">
      <w:bodyDiv w:val="1"/>
      <w:marLeft w:val="0"/>
      <w:marRight w:val="0"/>
      <w:marTop w:val="0"/>
      <w:marBottom w:val="0"/>
      <w:divBdr>
        <w:top w:val="none" w:sz="0" w:space="0" w:color="auto"/>
        <w:left w:val="none" w:sz="0" w:space="0" w:color="auto"/>
        <w:bottom w:val="none" w:sz="0" w:space="0" w:color="auto"/>
        <w:right w:val="none" w:sz="0" w:space="0" w:color="auto"/>
      </w:divBdr>
    </w:div>
    <w:div w:id="592477119">
      <w:bodyDiv w:val="1"/>
      <w:marLeft w:val="0"/>
      <w:marRight w:val="0"/>
      <w:marTop w:val="0"/>
      <w:marBottom w:val="0"/>
      <w:divBdr>
        <w:top w:val="none" w:sz="0" w:space="0" w:color="auto"/>
        <w:left w:val="none" w:sz="0" w:space="0" w:color="auto"/>
        <w:bottom w:val="none" w:sz="0" w:space="0" w:color="auto"/>
        <w:right w:val="none" w:sz="0" w:space="0" w:color="auto"/>
      </w:divBdr>
    </w:div>
    <w:div w:id="638459072">
      <w:bodyDiv w:val="1"/>
      <w:marLeft w:val="0"/>
      <w:marRight w:val="0"/>
      <w:marTop w:val="0"/>
      <w:marBottom w:val="0"/>
      <w:divBdr>
        <w:top w:val="none" w:sz="0" w:space="0" w:color="auto"/>
        <w:left w:val="none" w:sz="0" w:space="0" w:color="auto"/>
        <w:bottom w:val="none" w:sz="0" w:space="0" w:color="auto"/>
        <w:right w:val="none" w:sz="0" w:space="0" w:color="auto"/>
      </w:divBdr>
    </w:div>
    <w:div w:id="672151904">
      <w:bodyDiv w:val="1"/>
      <w:marLeft w:val="0"/>
      <w:marRight w:val="0"/>
      <w:marTop w:val="0"/>
      <w:marBottom w:val="0"/>
      <w:divBdr>
        <w:top w:val="none" w:sz="0" w:space="0" w:color="auto"/>
        <w:left w:val="none" w:sz="0" w:space="0" w:color="auto"/>
        <w:bottom w:val="none" w:sz="0" w:space="0" w:color="auto"/>
        <w:right w:val="none" w:sz="0" w:space="0" w:color="auto"/>
      </w:divBdr>
    </w:div>
    <w:div w:id="737091748">
      <w:bodyDiv w:val="1"/>
      <w:marLeft w:val="0"/>
      <w:marRight w:val="0"/>
      <w:marTop w:val="0"/>
      <w:marBottom w:val="0"/>
      <w:divBdr>
        <w:top w:val="none" w:sz="0" w:space="0" w:color="auto"/>
        <w:left w:val="none" w:sz="0" w:space="0" w:color="auto"/>
        <w:bottom w:val="none" w:sz="0" w:space="0" w:color="auto"/>
        <w:right w:val="none" w:sz="0" w:space="0" w:color="auto"/>
      </w:divBdr>
    </w:div>
    <w:div w:id="802575513">
      <w:bodyDiv w:val="1"/>
      <w:marLeft w:val="0"/>
      <w:marRight w:val="0"/>
      <w:marTop w:val="0"/>
      <w:marBottom w:val="0"/>
      <w:divBdr>
        <w:top w:val="none" w:sz="0" w:space="0" w:color="auto"/>
        <w:left w:val="none" w:sz="0" w:space="0" w:color="auto"/>
        <w:bottom w:val="none" w:sz="0" w:space="0" w:color="auto"/>
        <w:right w:val="none" w:sz="0" w:space="0" w:color="auto"/>
      </w:divBdr>
    </w:div>
    <w:div w:id="904224603">
      <w:bodyDiv w:val="1"/>
      <w:marLeft w:val="0"/>
      <w:marRight w:val="0"/>
      <w:marTop w:val="0"/>
      <w:marBottom w:val="0"/>
      <w:divBdr>
        <w:top w:val="none" w:sz="0" w:space="0" w:color="auto"/>
        <w:left w:val="none" w:sz="0" w:space="0" w:color="auto"/>
        <w:bottom w:val="none" w:sz="0" w:space="0" w:color="auto"/>
        <w:right w:val="none" w:sz="0" w:space="0" w:color="auto"/>
      </w:divBdr>
    </w:div>
    <w:div w:id="965508780">
      <w:bodyDiv w:val="1"/>
      <w:marLeft w:val="0"/>
      <w:marRight w:val="0"/>
      <w:marTop w:val="0"/>
      <w:marBottom w:val="0"/>
      <w:divBdr>
        <w:top w:val="none" w:sz="0" w:space="0" w:color="auto"/>
        <w:left w:val="none" w:sz="0" w:space="0" w:color="auto"/>
        <w:bottom w:val="none" w:sz="0" w:space="0" w:color="auto"/>
        <w:right w:val="none" w:sz="0" w:space="0" w:color="auto"/>
      </w:divBdr>
    </w:div>
    <w:div w:id="1001202884">
      <w:marLeft w:val="0"/>
      <w:marRight w:val="0"/>
      <w:marTop w:val="0"/>
      <w:marBottom w:val="0"/>
      <w:divBdr>
        <w:top w:val="none" w:sz="0" w:space="0" w:color="auto"/>
        <w:left w:val="none" w:sz="0" w:space="0" w:color="auto"/>
        <w:bottom w:val="none" w:sz="0" w:space="0" w:color="auto"/>
        <w:right w:val="none" w:sz="0" w:space="0" w:color="auto"/>
      </w:divBdr>
    </w:div>
    <w:div w:id="1001202885">
      <w:marLeft w:val="0"/>
      <w:marRight w:val="0"/>
      <w:marTop w:val="0"/>
      <w:marBottom w:val="0"/>
      <w:divBdr>
        <w:top w:val="none" w:sz="0" w:space="0" w:color="auto"/>
        <w:left w:val="none" w:sz="0" w:space="0" w:color="auto"/>
        <w:bottom w:val="none" w:sz="0" w:space="0" w:color="auto"/>
        <w:right w:val="none" w:sz="0" w:space="0" w:color="auto"/>
      </w:divBdr>
    </w:div>
    <w:div w:id="1001202886">
      <w:marLeft w:val="0"/>
      <w:marRight w:val="0"/>
      <w:marTop w:val="0"/>
      <w:marBottom w:val="0"/>
      <w:divBdr>
        <w:top w:val="none" w:sz="0" w:space="0" w:color="auto"/>
        <w:left w:val="none" w:sz="0" w:space="0" w:color="auto"/>
        <w:bottom w:val="none" w:sz="0" w:space="0" w:color="auto"/>
        <w:right w:val="none" w:sz="0" w:space="0" w:color="auto"/>
      </w:divBdr>
    </w:div>
    <w:div w:id="1001202887">
      <w:marLeft w:val="0"/>
      <w:marRight w:val="0"/>
      <w:marTop w:val="0"/>
      <w:marBottom w:val="0"/>
      <w:divBdr>
        <w:top w:val="none" w:sz="0" w:space="0" w:color="auto"/>
        <w:left w:val="none" w:sz="0" w:space="0" w:color="auto"/>
        <w:bottom w:val="none" w:sz="0" w:space="0" w:color="auto"/>
        <w:right w:val="none" w:sz="0" w:space="0" w:color="auto"/>
      </w:divBdr>
    </w:div>
    <w:div w:id="1047216287">
      <w:bodyDiv w:val="1"/>
      <w:marLeft w:val="0"/>
      <w:marRight w:val="0"/>
      <w:marTop w:val="0"/>
      <w:marBottom w:val="0"/>
      <w:divBdr>
        <w:top w:val="none" w:sz="0" w:space="0" w:color="auto"/>
        <w:left w:val="none" w:sz="0" w:space="0" w:color="auto"/>
        <w:bottom w:val="none" w:sz="0" w:space="0" w:color="auto"/>
        <w:right w:val="none" w:sz="0" w:space="0" w:color="auto"/>
      </w:divBdr>
    </w:div>
    <w:div w:id="1051656378">
      <w:bodyDiv w:val="1"/>
      <w:marLeft w:val="0"/>
      <w:marRight w:val="0"/>
      <w:marTop w:val="0"/>
      <w:marBottom w:val="0"/>
      <w:divBdr>
        <w:top w:val="none" w:sz="0" w:space="0" w:color="auto"/>
        <w:left w:val="none" w:sz="0" w:space="0" w:color="auto"/>
        <w:bottom w:val="none" w:sz="0" w:space="0" w:color="auto"/>
        <w:right w:val="none" w:sz="0" w:space="0" w:color="auto"/>
      </w:divBdr>
    </w:div>
    <w:div w:id="1077943628">
      <w:bodyDiv w:val="1"/>
      <w:marLeft w:val="0"/>
      <w:marRight w:val="0"/>
      <w:marTop w:val="0"/>
      <w:marBottom w:val="0"/>
      <w:divBdr>
        <w:top w:val="none" w:sz="0" w:space="0" w:color="auto"/>
        <w:left w:val="none" w:sz="0" w:space="0" w:color="auto"/>
        <w:bottom w:val="none" w:sz="0" w:space="0" w:color="auto"/>
        <w:right w:val="none" w:sz="0" w:space="0" w:color="auto"/>
      </w:divBdr>
    </w:div>
    <w:div w:id="1081222159">
      <w:bodyDiv w:val="1"/>
      <w:marLeft w:val="0"/>
      <w:marRight w:val="0"/>
      <w:marTop w:val="0"/>
      <w:marBottom w:val="0"/>
      <w:divBdr>
        <w:top w:val="none" w:sz="0" w:space="0" w:color="auto"/>
        <w:left w:val="none" w:sz="0" w:space="0" w:color="auto"/>
        <w:bottom w:val="none" w:sz="0" w:space="0" w:color="auto"/>
        <w:right w:val="none" w:sz="0" w:space="0" w:color="auto"/>
      </w:divBdr>
    </w:div>
    <w:div w:id="1119572049">
      <w:bodyDiv w:val="1"/>
      <w:marLeft w:val="0"/>
      <w:marRight w:val="0"/>
      <w:marTop w:val="0"/>
      <w:marBottom w:val="0"/>
      <w:divBdr>
        <w:top w:val="none" w:sz="0" w:space="0" w:color="auto"/>
        <w:left w:val="none" w:sz="0" w:space="0" w:color="auto"/>
        <w:bottom w:val="none" w:sz="0" w:space="0" w:color="auto"/>
        <w:right w:val="none" w:sz="0" w:space="0" w:color="auto"/>
      </w:divBdr>
    </w:div>
    <w:div w:id="1284266214">
      <w:bodyDiv w:val="1"/>
      <w:marLeft w:val="0"/>
      <w:marRight w:val="0"/>
      <w:marTop w:val="0"/>
      <w:marBottom w:val="0"/>
      <w:divBdr>
        <w:top w:val="none" w:sz="0" w:space="0" w:color="auto"/>
        <w:left w:val="none" w:sz="0" w:space="0" w:color="auto"/>
        <w:bottom w:val="none" w:sz="0" w:space="0" w:color="auto"/>
        <w:right w:val="none" w:sz="0" w:space="0" w:color="auto"/>
      </w:divBdr>
    </w:div>
    <w:div w:id="1309558199">
      <w:bodyDiv w:val="1"/>
      <w:marLeft w:val="0"/>
      <w:marRight w:val="0"/>
      <w:marTop w:val="0"/>
      <w:marBottom w:val="0"/>
      <w:divBdr>
        <w:top w:val="none" w:sz="0" w:space="0" w:color="auto"/>
        <w:left w:val="none" w:sz="0" w:space="0" w:color="auto"/>
        <w:bottom w:val="none" w:sz="0" w:space="0" w:color="auto"/>
        <w:right w:val="none" w:sz="0" w:space="0" w:color="auto"/>
      </w:divBdr>
    </w:div>
    <w:div w:id="1326008263">
      <w:bodyDiv w:val="1"/>
      <w:marLeft w:val="0"/>
      <w:marRight w:val="0"/>
      <w:marTop w:val="0"/>
      <w:marBottom w:val="0"/>
      <w:divBdr>
        <w:top w:val="none" w:sz="0" w:space="0" w:color="auto"/>
        <w:left w:val="none" w:sz="0" w:space="0" w:color="auto"/>
        <w:bottom w:val="none" w:sz="0" w:space="0" w:color="auto"/>
        <w:right w:val="none" w:sz="0" w:space="0" w:color="auto"/>
      </w:divBdr>
    </w:div>
    <w:div w:id="1326591052">
      <w:bodyDiv w:val="1"/>
      <w:marLeft w:val="0"/>
      <w:marRight w:val="0"/>
      <w:marTop w:val="0"/>
      <w:marBottom w:val="0"/>
      <w:divBdr>
        <w:top w:val="none" w:sz="0" w:space="0" w:color="auto"/>
        <w:left w:val="none" w:sz="0" w:space="0" w:color="auto"/>
        <w:bottom w:val="none" w:sz="0" w:space="0" w:color="auto"/>
        <w:right w:val="none" w:sz="0" w:space="0" w:color="auto"/>
      </w:divBdr>
    </w:div>
    <w:div w:id="1344432773">
      <w:bodyDiv w:val="1"/>
      <w:marLeft w:val="0"/>
      <w:marRight w:val="0"/>
      <w:marTop w:val="0"/>
      <w:marBottom w:val="0"/>
      <w:divBdr>
        <w:top w:val="none" w:sz="0" w:space="0" w:color="auto"/>
        <w:left w:val="none" w:sz="0" w:space="0" w:color="auto"/>
        <w:bottom w:val="none" w:sz="0" w:space="0" w:color="auto"/>
        <w:right w:val="none" w:sz="0" w:space="0" w:color="auto"/>
      </w:divBdr>
    </w:div>
    <w:div w:id="1410082315">
      <w:bodyDiv w:val="1"/>
      <w:marLeft w:val="0"/>
      <w:marRight w:val="0"/>
      <w:marTop w:val="0"/>
      <w:marBottom w:val="0"/>
      <w:divBdr>
        <w:top w:val="none" w:sz="0" w:space="0" w:color="auto"/>
        <w:left w:val="none" w:sz="0" w:space="0" w:color="auto"/>
        <w:bottom w:val="none" w:sz="0" w:space="0" w:color="auto"/>
        <w:right w:val="none" w:sz="0" w:space="0" w:color="auto"/>
      </w:divBdr>
    </w:div>
    <w:div w:id="1512798301">
      <w:bodyDiv w:val="1"/>
      <w:marLeft w:val="0"/>
      <w:marRight w:val="0"/>
      <w:marTop w:val="0"/>
      <w:marBottom w:val="0"/>
      <w:divBdr>
        <w:top w:val="none" w:sz="0" w:space="0" w:color="auto"/>
        <w:left w:val="none" w:sz="0" w:space="0" w:color="auto"/>
        <w:bottom w:val="none" w:sz="0" w:space="0" w:color="auto"/>
        <w:right w:val="none" w:sz="0" w:space="0" w:color="auto"/>
      </w:divBdr>
    </w:div>
    <w:div w:id="1694651029">
      <w:bodyDiv w:val="1"/>
      <w:marLeft w:val="0"/>
      <w:marRight w:val="0"/>
      <w:marTop w:val="0"/>
      <w:marBottom w:val="0"/>
      <w:divBdr>
        <w:top w:val="none" w:sz="0" w:space="0" w:color="auto"/>
        <w:left w:val="none" w:sz="0" w:space="0" w:color="auto"/>
        <w:bottom w:val="none" w:sz="0" w:space="0" w:color="auto"/>
        <w:right w:val="none" w:sz="0" w:space="0" w:color="auto"/>
      </w:divBdr>
    </w:div>
    <w:div w:id="1805659001">
      <w:bodyDiv w:val="1"/>
      <w:marLeft w:val="0"/>
      <w:marRight w:val="0"/>
      <w:marTop w:val="0"/>
      <w:marBottom w:val="0"/>
      <w:divBdr>
        <w:top w:val="none" w:sz="0" w:space="0" w:color="auto"/>
        <w:left w:val="none" w:sz="0" w:space="0" w:color="auto"/>
        <w:bottom w:val="none" w:sz="0" w:space="0" w:color="auto"/>
        <w:right w:val="none" w:sz="0" w:space="0" w:color="auto"/>
      </w:divBdr>
    </w:div>
    <w:div w:id="1833526455">
      <w:bodyDiv w:val="1"/>
      <w:marLeft w:val="0"/>
      <w:marRight w:val="0"/>
      <w:marTop w:val="0"/>
      <w:marBottom w:val="0"/>
      <w:divBdr>
        <w:top w:val="none" w:sz="0" w:space="0" w:color="auto"/>
        <w:left w:val="none" w:sz="0" w:space="0" w:color="auto"/>
        <w:bottom w:val="none" w:sz="0" w:space="0" w:color="auto"/>
        <w:right w:val="none" w:sz="0" w:space="0" w:color="auto"/>
      </w:divBdr>
    </w:div>
    <w:div w:id="1856268745">
      <w:bodyDiv w:val="1"/>
      <w:marLeft w:val="0"/>
      <w:marRight w:val="0"/>
      <w:marTop w:val="0"/>
      <w:marBottom w:val="0"/>
      <w:divBdr>
        <w:top w:val="none" w:sz="0" w:space="0" w:color="auto"/>
        <w:left w:val="none" w:sz="0" w:space="0" w:color="auto"/>
        <w:bottom w:val="none" w:sz="0" w:space="0" w:color="auto"/>
        <w:right w:val="none" w:sz="0" w:space="0" w:color="auto"/>
      </w:divBdr>
    </w:div>
    <w:div w:id="1863785292">
      <w:bodyDiv w:val="1"/>
      <w:marLeft w:val="0"/>
      <w:marRight w:val="0"/>
      <w:marTop w:val="0"/>
      <w:marBottom w:val="0"/>
      <w:divBdr>
        <w:top w:val="none" w:sz="0" w:space="0" w:color="auto"/>
        <w:left w:val="none" w:sz="0" w:space="0" w:color="auto"/>
        <w:bottom w:val="none" w:sz="0" w:space="0" w:color="auto"/>
        <w:right w:val="none" w:sz="0" w:space="0" w:color="auto"/>
      </w:divBdr>
    </w:div>
    <w:div w:id="1907764649">
      <w:bodyDiv w:val="1"/>
      <w:marLeft w:val="0"/>
      <w:marRight w:val="0"/>
      <w:marTop w:val="0"/>
      <w:marBottom w:val="0"/>
      <w:divBdr>
        <w:top w:val="none" w:sz="0" w:space="0" w:color="auto"/>
        <w:left w:val="none" w:sz="0" w:space="0" w:color="auto"/>
        <w:bottom w:val="none" w:sz="0" w:space="0" w:color="auto"/>
        <w:right w:val="none" w:sz="0" w:space="0" w:color="auto"/>
      </w:divBdr>
    </w:div>
    <w:div w:id="1949580012">
      <w:bodyDiv w:val="1"/>
      <w:marLeft w:val="0"/>
      <w:marRight w:val="0"/>
      <w:marTop w:val="0"/>
      <w:marBottom w:val="0"/>
      <w:divBdr>
        <w:top w:val="none" w:sz="0" w:space="0" w:color="auto"/>
        <w:left w:val="none" w:sz="0" w:space="0" w:color="auto"/>
        <w:bottom w:val="none" w:sz="0" w:space="0" w:color="auto"/>
        <w:right w:val="none" w:sz="0" w:space="0" w:color="auto"/>
      </w:divBdr>
    </w:div>
    <w:div w:id="1997030026">
      <w:bodyDiv w:val="1"/>
      <w:marLeft w:val="0"/>
      <w:marRight w:val="0"/>
      <w:marTop w:val="0"/>
      <w:marBottom w:val="0"/>
      <w:divBdr>
        <w:top w:val="none" w:sz="0" w:space="0" w:color="auto"/>
        <w:left w:val="none" w:sz="0" w:space="0" w:color="auto"/>
        <w:bottom w:val="none" w:sz="0" w:space="0" w:color="auto"/>
        <w:right w:val="none" w:sz="0" w:space="0" w:color="auto"/>
      </w:divBdr>
    </w:div>
    <w:div w:id="2003509954">
      <w:bodyDiv w:val="1"/>
      <w:marLeft w:val="0"/>
      <w:marRight w:val="0"/>
      <w:marTop w:val="0"/>
      <w:marBottom w:val="0"/>
      <w:divBdr>
        <w:top w:val="none" w:sz="0" w:space="0" w:color="auto"/>
        <w:left w:val="none" w:sz="0" w:space="0" w:color="auto"/>
        <w:bottom w:val="none" w:sz="0" w:space="0" w:color="auto"/>
        <w:right w:val="none" w:sz="0" w:space="0" w:color="auto"/>
      </w:divBdr>
    </w:div>
    <w:div w:id="2029060778">
      <w:bodyDiv w:val="1"/>
      <w:marLeft w:val="0"/>
      <w:marRight w:val="0"/>
      <w:marTop w:val="0"/>
      <w:marBottom w:val="0"/>
      <w:divBdr>
        <w:top w:val="none" w:sz="0" w:space="0" w:color="auto"/>
        <w:left w:val="none" w:sz="0" w:space="0" w:color="auto"/>
        <w:bottom w:val="none" w:sz="0" w:space="0" w:color="auto"/>
        <w:right w:val="none" w:sz="0" w:space="0" w:color="auto"/>
      </w:divBdr>
    </w:div>
    <w:div w:id="20605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lassic.austlii.edu.au/au/legis/cth/consol_reg/ntbcr1999495/s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lassic.austlii.edu.au/au/legis/cth/consol_reg/ntbcr1999495/s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885b14-d3fd-4bf4-b471-015ebc3ec79d" xsi:nil="true"/>
    <lcf76f155ced4ddcb4097134ff3c332f xmlns="cf1b9fad-194f-4553-a7ff-67d83b93ff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C5260464961547A5321C6D78FC2914" ma:contentTypeVersion="16" ma:contentTypeDescription="Create a new document." ma:contentTypeScope="" ma:versionID="f085e38d3208ae522fd3e2ae96896858">
  <xsd:schema xmlns:xsd="http://www.w3.org/2001/XMLSchema" xmlns:xs="http://www.w3.org/2001/XMLSchema" xmlns:p="http://schemas.microsoft.com/office/2006/metadata/properties" xmlns:ns2="cf1b9fad-194f-4553-a7ff-67d83b93ff43" xmlns:ns3="1e885b14-d3fd-4bf4-b471-015ebc3ec79d" targetNamespace="http://schemas.microsoft.com/office/2006/metadata/properties" ma:root="true" ma:fieldsID="8b887c51fa24266ed6eb89b2de343711" ns2:_="" ns3:_="">
    <xsd:import namespace="cf1b9fad-194f-4553-a7ff-67d83b93ff43"/>
    <xsd:import namespace="1e885b14-d3fd-4bf4-b471-015ebc3ec7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9fad-194f-4553-a7ff-67d83b93f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885b14-d3fd-4bf4-b471-015ebc3ec7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ea90f9-f811-4444-b4b7-43df8bf2b630}" ma:internalName="TaxCatchAll" ma:showField="CatchAllData" ma:web="1e885b14-d3fd-4bf4-b471-015ebc3ec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951C9-2A64-48B0-8365-0308335EC444}">
  <ds:schemaRefs>
    <ds:schemaRef ds:uri="http://schemas.microsoft.com/sharepoint/v3/contenttype/forms"/>
  </ds:schemaRefs>
</ds:datastoreItem>
</file>

<file path=customXml/itemProps2.xml><?xml version="1.0" encoding="utf-8"?>
<ds:datastoreItem xmlns:ds="http://schemas.openxmlformats.org/officeDocument/2006/customXml" ds:itemID="{1D3A6F59-8B77-40F3-8977-02B561CE2A8E}">
  <ds:schemaRefs>
    <ds:schemaRef ds:uri="http://schemas.microsoft.com/office/2006/metadata/properties"/>
    <ds:schemaRef ds:uri="http://schemas.microsoft.com/office/infopath/2007/PartnerControls"/>
    <ds:schemaRef ds:uri="1e885b14-d3fd-4bf4-b471-015ebc3ec79d"/>
    <ds:schemaRef ds:uri="cf1b9fad-194f-4553-a7ff-67d83b93ff43"/>
  </ds:schemaRefs>
</ds:datastoreItem>
</file>

<file path=customXml/itemProps3.xml><?xml version="1.0" encoding="utf-8"?>
<ds:datastoreItem xmlns:ds="http://schemas.openxmlformats.org/officeDocument/2006/customXml" ds:itemID="{B0FD7293-7CAE-4C4E-887E-85047CFE115E}">
  <ds:schemaRefs>
    <ds:schemaRef ds:uri="http://schemas.openxmlformats.org/officeDocument/2006/bibliography"/>
  </ds:schemaRefs>
</ds:datastoreItem>
</file>

<file path=customXml/itemProps4.xml><?xml version="1.0" encoding="utf-8"?>
<ds:datastoreItem xmlns:ds="http://schemas.openxmlformats.org/officeDocument/2006/customXml" ds:itemID="{C4B7D854-E36E-48A8-965F-A4F900E46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9fad-194f-4553-a7ff-67d83b93ff43"/>
    <ds:schemaRef ds:uri="1e885b14-d3fd-4bf4-b471-015ebc3ec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14103</Words>
  <Characters>80393</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The rule book--condensed</vt:lpstr>
    </vt:vector>
  </TitlesOfParts>
  <Company>Office of the Registrar of Indigenous Corporations</Company>
  <LinksUpToDate>false</LinksUpToDate>
  <CharactersWithSpaces>94308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rule book--condensed</dc:title>
  <dc:subject>Model rule book</dc:subject>
  <dc:creator>Office of the Registrar of Indigenous Corporations</dc:creator>
  <cp:keywords/>
  <dc:description/>
  <cp:lastModifiedBy>Hugg, Lisa</cp:lastModifiedBy>
  <cp:revision>2</cp:revision>
  <cp:lastPrinted>2018-11-02T04:29:00Z</cp:lastPrinted>
  <dcterms:created xsi:type="dcterms:W3CDTF">2023-05-08T18:30:00Z</dcterms:created>
  <dcterms:modified xsi:type="dcterms:W3CDTF">2023-05-08T18:30:00Z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ab7cbeb0-a6df-42fe-9b1e-529a9d99437f</vt:lpwstr>
  </property>
  <property fmtid="{D5CDD505-2E9C-101B-9397-08002B2CF9AE}" pid="3" name="ContentTypeId">
    <vt:lpwstr>0x01010027C5260464961547A5321C6D78FC2914</vt:lpwstr>
  </property>
  <property fmtid="{D5CDD505-2E9C-101B-9397-08002B2CF9AE}" pid="4" name="_dlc_DocIdItemGuid">
    <vt:lpwstr>43ce70a0-055a-4ed5-9422-0e7cb01abfb1</vt:lpwstr>
  </property>
  <property fmtid="{D5CDD505-2E9C-101B-9397-08002B2CF9AE}" pid="5" name="MediaServiceImageTags">
    <vt:lpwstr/>
  </property>
</Properties>
</file>